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42"/>
        <w:gridCol w:w="2126"/>
        <w:gridCol w:w="284"/>
        <w:gridCol w:w="2551"/>
      </w:tblGrid>
      <w:tr w:rsidR="002F5C5E" w:rsidRPr="00A85C32" w14:paraId="5785F447" w14:textId="77777777" w:rsidTr="007F246B">
        <w:trPr>
          <w:gridAfter w:val="2"/>
          <w:wAfter w:w="2830" w:type="dxa"/>
          <w:cantSplit/>
          <w:trHeight w:val="569"/>
        </w:trPr>
        <w:tc>
          <w:tcPr>
            <w:tcW w:w="4786" w:type="dxa"/>
            <w:shd w:val="clear" w:color="auto" w:fill="BFBFBF"/>
            <w:vAlign w:val="center"/>
          </w:tcPr>
          <w:p w14:paraId="5A76FE31" w14:textId="77777777" w:rsidR="002F5C5E" w:rsidRPr="00A85C32" w:rsidRDefault="00566622" w:rsidP="00AC4A99">
            <w:pPr>
              <w:keepNext/>
              <w:shd w:val="clear" w:color="auto" w:fill="BFBFBF"/>
              <w:jc w:val="center"/>
              <w:outlineLvl w:val="0"/>
              <w:rPr>
                <w:rFonts w:cs="Arial"/>
                <w:b/>
                <w:szCs w:val="22"/>
              </w:rPr>
            </w:pPr>
            <w:r w:rsidRPr="00A85C32">
              <w:rPr>
                <w:rFonts w:cs="Arial"/>
                <w:noProof/>
                <w:szCs w:val="22"/>
              </w:rPr>
              <w:drawing>
                <wp:anchor distT="0" distB="0" distL="114300" distR="114300" simplePos="0" relativeHeight="251657728" behindDoc="1" locked="0" layoutInCell="0" allowOverlap="1" wp14:anchorId="052536D2" wp14:editId="7FB4C318">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A85C32">
              <w:rPr>
                <w:rFonts w:cs="Arial"/>
                <w:b/>
                <w:szCs w:val="22"/>
              </w:rPr>
              <w:t>REPORT</w:t>
            </w:r>
            <w:r w:rsidR="00FF4999" w:rsidRPr="00A85C32">
              <w:rPr>
                <w:rFonts w:cs="Arial"/>
                <w:b/>
                <w:szCs w:val="22"/>
              </w:rPr>
              <w:t xml:space="preserve"> TO</w:t>
            </w:r>
          </w:p>
        </w:tc>
        <w:tc>
          <w:tcPr>
            <w:tcW w:w="2268" w:type="dxa"/>
            <w:gridSpan w:val="2"/>
            <w:shd w:val="clear" w:color="auto" w:fill="BFBFBF"/>
            <w:vAlign w:val="center"/>
          </w:tcPr>
          <w:p w14:paraId="2202911E" w14:textId="77777777" w:rsidR="002F5C5E" w:rsidRPr="00A85C32" w:rsidRDefault="002F5C5E" w:rsidP="00AC4A99">
            <w:pPr>
              <w:jc w:val="center"/>
              <w:rPr>
                <w:rFonts w:cs="Arial"/>
                <w:b/>
                <w:szCs w:val="22"/>
              </w:rPr>
            </w:pPr>
            <w:r w:rsidRPr="00A85C32">
              <w:rPr>
                <w:rFonts w:cs="Arial"/>
                <w:b/>
                <w:szCs w:val="22"/>
              </w:rPr>
              <w:t>ON</w:t>
            </w:r>
          </w:p>
        </w:tc>
      </w:tr>
      <w:tr w:rsidR="002F5C5E" w:rsidRPr="00A85C32" w14:paraId="5699010C" w14:textId="77777777" w:rsidTr="007F246B">
        <w:trPr>
          <w:gridAfter w:val="2"/>
          <w:wAfter w:w="2830" w:type="dxa"/>
          <w:cantSplit/>
          <w:trHeight w:val="654"/>
        </w:trPr>
        <w:tc>
          <w:tcPr>
            <w:tcW w:w="4786" w:type="dxa"/>
            <w:tcBorders>
              <w:bottom w:val="nil"/>
            </w:tcBorders>
            <w:vAlign w:val="center"/>
          </w:tcPr>
          <w:p w14:paraId="48F93377" w14:textId="77777777" w:rsidR="002F5C5E" w:rsidRPr="00A85C32" w:rsidRDefault="00606517" w:rsidP="00AC4A99">
            <w:pPr>
              <w:jc w:val="center"/>
              <w:rPr>
                <w:rFonts w:cs="Arial"/>
                <w:b/>
                <w:szCs w:val="22"/>
              </w:rPr>
            </w:pPr>
            <w:r w:rsidRPr="00A85C32">
              <w:rPr>
                <w:rFonts w:cs="Arial"/>
                <w:b/>
                <w:szCs w:val="22"/>
              </w:rPr>
              <w:t>Full Council</w:t>
            </w:r>
          </w:p>
        </w:tc>
        <w:tc>
          <w:tcPr>
            <w:tcW w:w="2268" w:type="dxa"/>
            <w:gridSpan w:val="2"/>
            <w:tcBorders>
              <w:bottom w:val="nil"/>
            </w:tcBorders>
            <w:vAlign w:val="center"/>
          </w:tcPr>
          <w:p w14:paraId="1B3836BF" w14:textId="77777777" w:rsidR="002F5C5E" w:rsidRPr="009F2210" w:rsidRDefault="00606517" w:rsidP="0047741D">
            <w:pPr>
              <w:jc w:val="center"/>
              <w:rPr>
                <w:rFonts w:cs="Arial"/>
                <w:b/>
                <w:szCs w:val="22"/>
              </w:rPr>
            </w:pPr>
            <w:r w:rsidRPr="009F2210">
              <w:rPr>
                <w:rFonts w:cs="Arial"/>
                <w:b/>
                <w:szCs w:val="22"/>
              </w:rPr>
              <w:t>26/02/2020</w:t>
            </w:r>
          </w:p>
        </w:tc>
      </w:tr>
      <w:tr w:rsidR="007F246B" w:rsidRPr="005C0A78" w14:paraId="10ABF335" w14:textId="77777777" w:rsidTr="007F246B">
        <w:trPr>
          <w:gridAfter w:val="1"/>
          <w:wAfter w:w="2551" w:type="dxa"/>
          <w:cantSplit/>
          <w:trHeight w:val="560"/>
        </w:trPr>
        <w:tc>
          <w:tcPr>
            <w:tcW w:w="7338" w:type="dxa"/>
            <w:gridSpan w:val="4"/>
            <w:tcBorders>
              <w:left w:val="nil"/>
              <w:right w:val="nil"/>
            </w:tcBorders>
          </w:tcPr>
          <w:p w14:paraId="32DAD862" w14:textId="77777777" w:rsidR="007F246B" w:rsidRPr="005C0A78" w:rsidRDefault="007F246B" w:rsidP="00B42ADA">
            <w:pPr>
              <w:jc w:val="right"/>
              <w:rPr>
                <w:sz w:val="8"/>
              </w:rPr>
            </w:pPr>
          </w:p>
        </w:tc>
      </w:tr>
      <w:tr w:rsidR="007F246B" w:rsidRPr="005C0A78" w14:paraId="04961AD9" w14:textId="77777777" w:rsidTr="007F246B">
        <w:trPr>
          <w:cantSplit/>
        </w:trPr>
        <w:tc>
          <w:tcPr>
            <w:tcW w:w="4928" w:type="dxa"/>
            <w:gridSpan w:val="2"/>
            <w:shd w:val="clear" w:color="auto" w:fill="BFBFBF"/>
            <w:vAlign w:val="center"/>
          </w:tcPr>
          <w:p w14:paraId="2F9DF64C" w14:textId="77777777" w:rsidR="007F246B" w:rsidRPr="0020069F" w:rsidRDefault="007F246B" w:rsidP="00B42ADA">
            <w:pPr>
              <w:jc w:val="center"/>
              <w:rPr>
                <w:rFonts w:cs="Arial"/>
                <w:b/>
                <w:szCs w:val="22"/>
              </w:rPr>
            </w:pPr>
            <w:r w:rsidRPr="0020069F">
              <w:rPr>
                <w:rFonts w:cs="Arial"/>
                <w:b/>
                <w:szCs w:val="22"/>
              </w:rPr>
              <w:t>TITLE</w:t>
            </w:r>
          </w:p>
        </w:tc>
        <w:tc>
          <w:tcPr>
            <w:tcW w:w="2410" w:type="dxa"/>
            <w:gridSpan w:val="2"/>
            <w:shd w:val="clear" w:color="auto" w:fill="BFBFBF"/>
            <w:vAlign w:val="center"/>
          </w:tcPr>
          <w:p w14:paraId="59FE845F" w14:textId="77777777" w:rsidR="007F246B" w:rsidRPr="0020069F" w:rsidRDefault="007F246B" w:rsidP="00B42ADA">
            <w:pPr>
              <w:jc w:val="center"/>
              <w:rPr>
                <w:rFonts w:cs="Arial"/>
                <w:b/>
                <w:szCs w:val="22"/>
              </w:rPr>
            </w:pPr>
            <w:r w:rsidRPr="0020069F">
              <w:rPr>
                <w:rFonts w:cs="Arial"/>
                <w:b/>
                <w:szCs w:val="22"/>
              </w:rPr>
              <w:t>PORTFOLIO</w:t>
            </w:r>
          </w:p>
        </w:tc>
        <w:tc>
          <w:tcPr>
            <w:tcW w:w="2551" w:type="dxa"/>
            <w:shd w:val="clear" w:color="auto" w:fill="BFBFBF"/>
            <w:vAlign w:val="center"/>
          </w:tcPr>
          <w:p w14:paraId="14290449" w14:textId="77777777" w:rsidR="007F246B" w:rsidRPr="0020069F" w:rsidRDefault="007F246B" w:rsidP="00B42ADA">
            <w:pPr>
              <w:jc w:val="center"/>
              <w:rPr>
                <w:rFonts w:cs="Arial"/>
                <w:b/>
                <w:szCs w:val="22"/>
              </w:rPr>
            </w:pPr>
            <w:r w:rsidRPr="0020069F">
              <w:rPr>
                <w:rFonts w:cs="Arial"/>
                <w:b/>
                <w:szCs w:val="22"/>
              </w:rPr>
              <w:t>REPORT OF</w:t>
            </w:r>
          </w:p>
        </w:tc>
      </w:tr>
      <w:tr w:rsidR="007F246B" w:rsidRPr="005C0A78" w14:paraId="25C576E8" w14:textId="77777777" w:rsidTr="007F246B">
        <w:trPr>
          <w:cantSplit/>
          <w:trHeight w:val="667"/>
        </w:trPr>
        <w:tc>
          <w:tcPr>
            <w:tcW w:w="4928" w:type="dxa"/>
            <w:gridSpan w:val="2"/>
            <w:vAlign w:val="center"/>
          </w:tcPr>
          <w:p w14:paraId="0D909E66" w14:textId="1DC62F34" w:rsidR="0020069F" w:rsidRPr="0020069F" w:rsidRDefault="007F246B" w:rsidP="0020069F">
            <w:pPr>
              <w:jc w:val="center"/>
              <w:rPr>
                <w:rFonts w:cs="Arial"/>
                <w:b/>
                <w:szCs w:val="22"/>
              </w:rPr>
            </w:pPr>
            <w:r w:rsidRPr="0020069F">
              <w:rPr>
                <w:rFonts w:cs="Arial"/>
                <w:b/>
                <w:szCs w:val="22"/>
              </w:rPr>
              <w:t>Adoption of the Central Lancashire Memorandum of Understanding on Housing Provision and Distribution</w:t>
            </w:r>
          </w:p>
        </w:tc>
        <w:tc>
          <w:tcPr>
            <w:tcW w:w="2410" w:type="dxa"/>
            <w:gridSpan w:val="2"/>
            <w:vAlign w:val="center"/>
          </w:tcPr>
          <w:p w14:paraId="00195EF0" w14:textId="7D53767F" w:rsidR="007F246B" w:rsidRPr="0020069F" w:rsidRDefault="00103DD5" w:rsidP="00B42ADA">
            <w:pPr>
              <w:jc w:val="center"/>
              <w:rPr>
                <w:rFonts w:cs="Arial"/>
                <w:b/>
                <w:szCs w:val="22"/>
              </w:rPr>
            </w:pPr>
            <w:r>
              <w:rPr>
                <w:rFonts w:cs="Arial"/>
                <w:b/>
                <w:color w:val="333333"/>
                <w:szCs w:val="22"/>
                <w:shd w:val="clear" w:color="auto" w:fill="FFFFFF"/>
              </w:rPr>
              <w:t xml:space="preserve">Cabinet Member for </w:t>
            </w:r>
            <w:r w:rsidR="000470BB" w:rsidRPr="0020069F">
              <w:rPr>
                <w:rFonts w:cs="Arial"/>
                <w:b/>
                <w:color w:val="333333"/>
                <w:szCs w:val="22"/>
                <w:shd w:val="clear" w:color="auto" w:fill="FFFFFF"/>
              </w:rPr>
              <w:t>Planning, Regeneration and City Deal</w:t>
            </w:r>
          </w:p>
        </w:tc>
        <w:tc>
          <w:tcPr>
            <w:tcW w:w="2551" w:type="dxa"/>
            <w:vAlign w:val="center"/>
          </w:tcPr>
          <w:p w14:paraId="685BD349" w14:textId="77777777" w:rsidR="007F246B" w:rsidRPr="0020069F" w:rsidRDefault="007F246B" w:rsidP="00B42ADA">
            <w:pPr>
              <w:jc w:val="center"/>
              <w:rPr>
                <w:rFonts w:cs="Arial"/>
                <w:b/>
                <w:szCs w:val="22"/>
              </w:rPr>
            </w:pPr>
            <w:r w:rsidRPr="0020069F">
              <w:rPr>
                <w:rFonts w:cs="Arial"/>
                <w:b/>
                <w:szCs w:val="22"/>
              </w:rPr>
              <w:fldChar w:fldCharType="begin"/>
            </w:r>
            <w:r w:rsidRPr="0020069F">
              <w:rPr>
                <w:rFonts w:cs="Arial"/>
                <w:b/>
                <w:szCs w:val="22"/>
              </w:rPr>
              <w:instrText xml:space="preserve"> DOCPROPERTY  LeadDirector  \* MERGEFORMAT </w:instrText>
            </w:r>
            <w:r w:rsidRPr="0020069F">
              <w:rPr>
                <w:rFonts w:cs="Arial"/>
                <w:b/>
                <w:szCs w:val="22"/>
              </w:rPr>
              <w:fldChar w:fldCharType="separate"/>
            </w:r>
            <w:r w:rsidRPr="0020069F">
              <w:rPr>
                <w:rFonts w:cs="Arial"/>
                <w:b/>
                <w:szCs w:val="22"/>
              </w:rPr>
              <w:t>Director of Planning and Property</w:t>
            </w:r>
            <w:r w:rsidRPr="0020069F">
              <w:rPr>
                <w:rFonts w:cs="Arial"/>
                <w:b/>
                <w:szCs w:val="22"/>
              </w:rPr>
              <w:fldChar w:fldCharType="end"/>
            </w:r>
          </w:p>
        </w:tc>
      </w:tr>
    </w:tbl>
    <w:p w14:paraId="236F6C2A" w14:textId="77777777" w:rsidR="007F246B" w:rsidRPr="005C0A78" w:rsidRDefault="007F246B" w:rsidP="007F246B"/>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F246B" w:rsidRPr="005C0A78" w14:paraId="6C8AC980" w14:textId="77777777" w:rsidTr="00B42ADA">
        <w:trPr>
          <w:trHeight w:val="218"/>
        </w:trPr>
        <w:tc>
          <w:tcPr>
            <w:tcW w:w="9918" w:type="dxa"/>
            <w:gridSpan w:val="2"/>
            <w:tcBorders>
              <w:top w:val="nil"/>
              <w:left w:val="nil"/>
              <w:right w:val="nil"/>
            </w:tcBorders>
            <w:shd w:val="clear" w:color="auto" w:fill="auto"/>
          </w:tcPr>
          <w:p w14:paraId="04953E7C" w14:textId="77777777" w:rsidR="007F246B" w:rsidRPr="005C0A78" w:rsidRDefault="007F246B" w:rsidP="00B42ADA">
            <w:pPr>
              <w:tabs>
                <w:tab w:val="left" w:pos="1055"/>
              </w:tabs>
              <w:rPr>
                <w:szCs w:val="22"/>
              </w:rPr>
            </w:pPr>
          </w:p>
        </w:tc>
      </w:tr>
      <w:tr w:rsidR="007F246B" w:rsidRPr="005C0A78" w14:paraId="03F23BD2" w14:textId="77777777" w:rsidTr="00B42ADA">
        <w:trPr>
          <w:trHeight w:val="4400"/>
        </w:trPr>
        <w:tc>
          <w:tcPr>
            <w:tcW w:w="6652" w:type="dxa"/>
            <w:shd w:val="clear" w:color="auto" w:fill="auto"/>
          </w:tcPr>
          <w:p w14:paraId="23612505" w14:textId="77777777" w:rsidR="007F246B" w:rsidRPr="005C0A78" w:rsidRDefault="007F246B" w:rsidP="00B42ADA">
            <w:pPr>
              <w:rPr>
                <w:szCs w:val="22"/>
              </w:rPr>
            </w:pPr>
            <w:r w:rsidRPr="005C0A78">
              <w:rPr>
                <w:szCs w:val="22"/>
              </w:rPr>
              <w:t xml:space="preserve">Is this report a </w:t>
            </w:r>
            <w:r w:rsidRPr="005C0A78">
              <w:rPr>
                <w:b/>
                <w:szCs w:val="22"/>
              </w:rPr>
              <w:t>KEY DECISION</w:t>
            </w:r>
            <w:r w:rsidRPr="005C0A78">
              <w:rPr>
                <w:szCs w:val="22"/>
              </w:rPr>
              <w:t xml:space="preserve"> (i.e. more than £100,000 or impacting on more than 2 Borough wards?)</w:t>
            </w:r>
          </w:p>
          <w:p w14:paraId="60D5EB7C" w14:textId="77777777" w:rsidR="007F246B" w:rsidRPr="005C0A78" w:rsidRDefault="007F246B" w:rsidP="00B42ADA">
            <w:pPr>
              <w:rPr>
                <w:szCs w:val="22"/>
              </w:rPr>
            </w:pPr>
          </w:p>
          <w:p w14:paraId="09B7D682" w14:textId="77777777" w:rsidR="007F246B" w:rsidRPr="005C0A78" w:rsidRDefault="007F246B" w:rsidP="00B42ADA">
            <w:pPr>
              <w:rPr>
                <w:szCs w:val="22"/>
              </w:rPr>
            </w:pPr>
            <w:r w:rsidRPr="005C0A78">
              <w:rPr>
                <w:szCs w:val="22"/>
              </w:rPr>
              <w:t xml:space="preserve">Is this report on the </w:t>
            </w:r>
            <w:r w:rsidRPr="005C0A78">
              <w:rPr>
                <w:b/>
                <w:szCs w:val="22"/>
              </w:rPr>
              <w:t>Statutory Cabinet Forward Plan</w:t>
            </w:r>
            <w:r w:rsidRPr="005C0A78">
              <w:rPr>
                <w:szCs w:val="22"/>
              </w:rPr>
              <w:t>?</w:t>
            </w:r>
          </w:p>
          <w:p w14:paraId="6CACE043" w14:textId="77777777" w:rsidR="007F246B" w:rsidRPr="005C0A78" w:rsidRDefault="007F246B" w:rsidP="00B42ADA">
            <w:pPr>
              <w:rPr>
                <w:szCs w:val="22"/>
              </w:rPr>
            </w:pPr>
          </w:p>
          <w:p w14:paraId="3F245C88" w14:textId="77777777" w:rsidR="007F246B" w:rsidRPr="005C0A78" w:rsidRDefault="007F246B" w:rsidP="00B42ADA">
            <w:pPr>
              <w:rPr>
                <w:szCs w:val="22"/>
              </w:rPr>
            </w:pPr>
          </w:p>
          <w:p w14:paraId="70FEA059" w14:textId="77777777" w:rsidR="007F246B" w:rsidRPr="005C0A78" w:rsidRDefault="007F246B" w:rsidP="00B42ADA">
            <w:pPr>
              <w:rPr>
                <w:szCs w:val="22"/>
              </w:rPr>
            </w:pPr>
            <w:r w:rsidRPr="005C0A78">
              <w:rPr>
                <w:szCs w:val="22"/>
              </w:rPr>
              <w:t xml:space="preserve">Is the request outside the policy and budgetary framework and therefore subject to confirmation at full Council? </w:t>
            </w:r>
          </w:p>
          <w:p w14:paraId="735A7974" w14:textId="77777777" w:rsidR="007F246B" w:rsidRPr="005C0A78" w:rsidRDefault="007F246B" w:rsidP="00B42ADA">
            <w:pPr>
              <w:rPr>
                <w:szCs w:val="22"/>
              </w:rPr>
            </w:pPr>
            <w:r w:rsidRPr="005C0A78">
              <w:rPr>
                <w:szCs w:val="22"/>
              </w:rPr>
              <w:t>This should only be in exceptional circumstances.</w:t>
            </w:r>
          </w:p>
          <w:p w14:paraId="70F2528B" w14:textId="77777777" w:rsidR="007F246B" w:rsidRPr="005C0A78" w:rsidRDefault="007F246B" w:rsidP="00B42ADA">
            <w:pPr>
              <w:rPr>
                <w:szCs w:val="22"/>
              </w:rPr>
            </w:pPr>
          </w:p>
          <w:p w14:paraId="1B55A4FF" w14:textId="77777777" w:rsidR="007F246B" w:rsidRPr="005C0A78" w:rsidRDefault="007F246B" w:rsidP="00B42ADA">
            <w:pPr>
              <w:rPr>
                <w:szCs w:val="22"/>
              </w:rPr>
            </w:pPr>
            <w:r w:rsidRPr="005C0A78">
              <w:rPr>
                <w:szCs w:val="22"/>
              </w:rPr>
              <w:t>Is this report confidential?</w:t>
            </w:r>
          </w:p>
          <w:p w14:paraId="3FA77FE9" w14:textId="77777777" w:rsidR="007F246B" w:rsidRPr="005C0A78" w:rsidRDefault="007F246B" w:rsidP="00B42ADA">
            <w:pPr>
              <w:rPr>
                <w:szCs w:val="22"/>
              </w:rPr>
            </w:pPr>
            <w:r w:rsidRPr="005C0A78">
              <w:rPr>
                <w:szCs w:val="22"/>
              </w:rPr>
              <w:t xml:space="preserve">If </w:t>
            </w:r>
            <w:r w:rsidRPr="005C0A78">
              <w:rPr>
                <w:b/>
                <w:szCs w:val="22"/>
              </w:rPr>
              <w:t>Yes</w:t>
            </w:r>
            <w:r w:rsidRPr="005C0A78">
              <w:rPr>
                <w:szCs w:val="22"/>
              </w:rPr>
              <w:t>, insert details of the relevant exclusion paragraph(s).  These are listed in the Constitution Part 4, page 25 (Access to Information Procedure Rules)</w:t>
            </w:r>
          </w:p>
          <w:p w14:paraId="17E2ED1B" w14:textId="77777777" w:rsidR="007F246B" w:rsidRPr="005C0A78" w:rsidRDefault="007F246B" w:rsidP="00B42ADA">
            <w:pPr>
              <w:rPr>
                <w:szCs w:val="22"/>
              </w:rPr>
            </w:pPr>
          </w:p>
        </w:tc>
        <w:tc>
          <w:tcPr>
            <w:tcW w:w="3266" w:type="dxa"/>
            <w:shd w:val="clear" w:color="auto" w:fill="auto"/>
          </w:tcPr>
          <w:p w14:paraId="77AEE804" w14:textId="77777777" w:rsidR="007F246B" w:rsidRPr="00823C1C" w:rsidRDefault="007F246B" w:rsidP="00B42ADA">
            <w:pPr>
              <w:rPr>
                <w:b/>
                <w:szCs w:val="22"/>
              </w:rPr>
            </w:pPr>
            <w:r w:rsidRPr="00823C1C">
              <w:rPr>
                <w:b/>
                <w:szCs w:val="22"/>
              </w:rPr>
              <w:fldChar w:fldCharType="begin"/>
            </w:r>
            <w:r w:rsidRPr="00823C1C">
              <w:rPr>
                <w:b/>
                <w:szCs w:val="22"/>
              </w:rPr>
              <w:instrText xml:space="preserve"> DOCPROPERTY  IssueIsKey  \* MERGEFORMAT </w:instrText>
            </w:r>
            <w:r w:rsidRPr="00823C1C">
              <w:rPr>
                <w:b/>
                <w:szCs w:val="22"/>
              </w:rPr>
              <w:fldChar w:fldCharType="separate"/>
            </w:r>
            <w:r w:rsidRPr="00823C1C">
              <w:rPr>
                <w:b/>
                <w:szCs w:val="22"/>
              </w:rPr>
              <w:t>Y</w:t>
            </w:r>
            <w:r w:rsidRPr="00823C1C">
              <w:rPr>
                <w:b/>
                <w:szCs w:val="22"/>
              </w:rPr>
              <w:fldChar w:fldCharType="end"/>
            </w:r>
            <w:r w:rsidRPr="00823C1C">
              <w:rPr>
                <w:b/>
                <w:szCs w:val="22"/>
              </w:rPr>
              <w:t>es</w:t>
            </w:r>
          </w:p>
          <w:p w14:paraId="0C07DF09" w14:textId="77777777" w:rsidR="007F246B" w:rsidRPr="005C0A78" w:rsidRDefault="007F246B" w:rsidP="00B42ADA">
            <w:pPr>
              <w:rPr>
                <w:szCs w:val="22"/>
              </w:rPr>
            </w:pPr>
          </w:p>
          <w:p w14:paraId="2504203B" w14:textId="77777777" w:rsidR="007F246B" w:rsidRPr="005C0A78" w:rsidRDefault="007F246B" w:rsidP="00B42ADA">
            <w:pPr>
              <w:rPr>
                <w:szCs w:val="22"/>
              </w:rPr>
            </w:pPr>
          </w:p>
          <w:p w14:paraId="2A55479C" w14:textId="77777777" w:rsidR="007F246B" w:rsidRPr="005C0A78" w:rsidRDefault="007F246B" w:rsidP="00B42ADA">
            <w:pPr>
              <w:rPr>
                <w:szCs w:val="22"/>
              </w:rPr>
            </w:pPr>
            <w:r w:rsidRPr="005C0A78">
              <w:rPr>
                <w:b/>
                <w:szCs w:val="22"/>
              </w:rPr>
              <w:t xml:space="preserve">Yes   </w:t>
            </w:r>
          </w:p>
          <w:p w14:paraId="24A8ECC9" w14:textId="77777777" w:rsidR="007F246B" w:rsidRDefault="007F246B" w:rsidP="00B42ADA">
            <w:pPr>
              <w:rPr>
                <w:b/>
                <w:szCs w:val="22"/>
              </w:rPr>
            </w:pPr>
          </w:p>
          <w:p w14:paraId="7F90AEF0" w14:textId="77777777" w:rsidR="007F246B" w:rsidRPr="005C0A78" w:rsidRDefault="007F246B" w:rsidP="00B42ADA">
            <w:pPr>
              <w:rPr>
                <w:b/>
                <w:szCs w:val="22"/>
              </w:rPr>
            </w:pPr>
          </w:p>
          <w:p w14:paraId="6C9417CF" w14:textId="77777777" w:rsidR="007F246B" w:rsidRPr="005C0A78" w:rsidRDefault="007F246B" w:rsidP="00B42ADA">
            <w:pPr>
              <w:rPr>
                <w:b/>
                <w:szCs w:val="22"/>
              </w:rPr>
            </w:pPr>
            <w:r w:rsidRPr="005C0A78">
              <w:rPr>
                <w:b/>
                <w:szCs w:val="22"/>
              </w:rPr>
              <w:t>No</w:t>
            </w:r>
          </w:p>
          <w:p w14:paraId="08624C53" w14:textId="77777777" w:rsidR="007F246B" w:rsidRPr="005C0A78" w:rsidRDefault="007F246B" w:rsidP="00B42ADA">
            <w:pPr>
              <w:rPr>
                <w:b/>
                <w:szCs w:val="22"/>
              </w:rPr>
            </w:pPr>
          </w:p>
          <w:p w14:paraId="3E16C3D3" w14:textId="77777777" w:rsidR="007F246B" w:rsidRPr="005C0A78" w:rsidRDefault="007F246B" w:rsidP="00B42ADA">
            <w:pPr>
              <w:rPr>
                <w:b/>
                <w:szCs w:val="22"/>
              </w:rPr>
            </w:pPr>
          </w:p>
          <w:p w14:paraId="0A634DEC" w14:textId="77777777" w:rsidR="007F246B" w:rsidRDefault="007F246B" w:rsidP="00B42ADA">
            <w:pPr>
              <w:autoSpaceDE w:val="0"/>
              <w:autoSpaceDN w:val="0"/>
              <w:adjustRightInd w:val="0"/>
              <w:rPr>
                <w:b/>
                <w:szCs w:val="22"/>
              </w:rPr>
            </w:pPr>
          </w:p>
          <w:p w14:paraId="08B94D1A" w14:textId="7FAC1622" w:rsidR="007F246B" w:rsidRPr="005C0A78" w:rsidRDefault="007F246B" w:rsidP="00B42ADA">
            <w:pPr>
              <w:autoSpaceDE w:val="0"/>
              <w:autoSpaceDN w:val="0"/>
              <w:adjustRightInd w:val="0"/>
              <w:rPr>
                <w:rFonts w:ascii="ArialMT" w:hAnsi="ArialMT" w:cs="ArialMT"/>
                <w:b/>
                <w:sz w:val="24"/>
                <w:szCs w:val="24"/>
              </w:rPr>
            </w:pPr>
            <w:r>
              <w:rPr>
                <w:b/>
                <w:szCs w:val="22"/>
              </w:rPr>
              <w:t>No</w:t>
            </w:r>
          </w:p>
          <w:p w14:paraId="47CFA4CE" w14:textId="77777777" w:rsidR="007F246B" w:rsidRPr="005C0A78" w:rsidRDefault="007F246B" w:rsidP="00B42ADA">
            <w:pPr>
              <w:rPr>
                <w:szCs w:val="22"/>
              </w:rPr>
            </w:pPr>
          </w:p>
        </w:tc>
      </w:tr>
    </w:tbl>
    <w:p w14:paraId="7EED979D" w14:textId="77777777" w:rsidR="007F246B" w:rsidRPr="005C0A78" w:rsidRDefault="007F246B" w:rsidP="007F246B">
      <w:pPr>
        <w:keepNext/>
        <w:outlineLvl w:val="0"/>
        <w:rPr>
          <w:szCs w:val="22"/>
        </w:rPr>
      </w:pPr>
    </w:p>
    <w:p w14:paraId="45C85E6A" w14:textId="77777777" w:rsidR="007F246B" w:rsidRPr="00A85C32" w:rsidRDefault="007F246B" w:rsidP="00B71A04">
      <w:pPr>
        <w:tabs>
          <w:tab w:val="left" w:pos="567"/>
        </w:tabs>
        <w:ind w:left="567" w:hanging="567"/>
        <w:rPr>
          <w:rFonts w:cs="Arial"/>
          <w:szCs w:val="22"/>
        </w:rPr>
      </w:pPr>
    </w:p>
    <w:p w14:paraId="7B8B6D4B" w14:textId="77777777" w:rsidR="002F5C5E" w:rsidRPr="00A85C32" w:rsidRDefault="002F5C5E" w:rsidP="00833F9E">
      <w:pPr>
        <w:keepNext/>
        <w:tabs>
          <w:tab w:val="left" w:pos="567"/>
        </w:tabs>
        <w:outlineLvl w:val="0"/>
        <w:rPr>
          <w:rFonts w:cs="Arial"/>
          <w:b/>
          <w:szCs w:val="22"/>
        </w:rPr>
      </w:pPr>
      <w:r w:rsidRPr="00A85C32">
        <w:rPr>
          <w:rFonts w:cs="Arial"/>
          <w:b/>
          <w:szCs w:val="22"/>
        </w:rPr>
        <w:t xml:space="preserve">PURPOSE OF THE REPORT  </w:t>
      </w:r>
      <w:bookmarkStart w:id="0" w:name="_GoBack"/>
      <w:bookmarkEnd w:id="0"/>
    </w:p>
    <w:p w14:paraId="2EECE356" w14:textId="77777777" w:rsidR="000B5251" w:rsidRPr="00A85C32" w:rsidRDefault="000B5251" w:rsidP="00B71A04">
      <w:pPr>
        <w:keepNext/>
        <w:tabs>
          <w:tab w:val="left" w:pos="567"/>
        </w:tabs>
        <w:ind w:left="567" w:hanging="567"/>
        <w:outlineLvl w:val="0"/>
        <w:rPr>
          <w:rFonts w:cs="Arial"/>
          <w:b/>
          <w:szCs w:val="22"/>
        </w:rPr>
      </w:pPr>
    </w:p>
    <w:p w14:paraId="50DA3548" w14:textId="77777777" w:rsidR="002F5C5E" w:rsidRPr="00A85C32" w:rsidRDefault="00833F9E" w:rsidP="00833F9E">
      <w:pPr>
        <w:pStyle w:val="ListParagraph"/>
        <w:keepNext/>
        <w:numPr>
          <w:ilvl w:val="0"/>
          <w:numId w:val="17"/>
        </w:numPr>
        <w:tabs>
          <w:tab w:val="left" w:pos="567"/>
        </w:tabs>
        <w:outlineLvl w:val="0"/>
        <w:rPr>
          <w:rFonts w:ascii="Arial" w:hAnsi="Arial" w:cs="Arial"/>
        </w:rPr>
      </w:pPr>
      <w:r w:rsidRPr="00A85C32">
        <w:rPr>
          <w:rFonts w:ascii="Arial" w:hAnsi="Arial" w:cs="Arial"/>
          <w:i/>
          <w:color w:val="2E74B5"/>
        </w:rPr>
        <w:t xml:space="preserve"> </w:t>
      </w:r>
      <w:r w:rsidR="008008AC" w:rsidRPr="00A85C32">
        <w:rPr>
          <w:rFonts w:ascii="Arial" w:hAnsi="Arial" w:cs="Arial"/>
        </w:rPr>
        <w:t>To approve the Memorandum of Understanding and Statement of Co-operation (Relating to the Provision and Distribution of Housing Land) which has been subject to consultation.</w:t>
      </w:r>
    </w:p>
    <w:p w14:paraId="12AC909E" w14:textId="77777777" w:rsidR="002F5C5E" w:rsidRPr="00A85C32" w:rsidRDefault="002F5C5E" w:rsidP="00B71A04">
      <w:pPr>
        <w:tabs>
          <w:tab w:val="left" w:pos="567"/>
        </w:tabs>
        <w:ind w:left="567" w:hanging="567"/>
        <w:rPr>
          <w:rFonts w:cs="Arial"/>
          <w:szCs w:val="22"/>
        </w:rPr>
      </w:pPr>
    </w:p>
    <w:p w14:paraId="0134AB42" w14:textId="77777777" w:rsidR="00B71A04" w:rsidRPr="00A85C32" w:rsidRDefault="002F5C5E" w:rsidP="00833F9E">
      <w:pPr>
        <w:keepNext/>
        <w:tabs>
          <w:tab w:val="left" w:pos="567"/>
        </w:tabs>
        <w:outlineLvl w:val="0"/>
        <w:rPr>
          <w:rFonts w:cs="Arial"/>
          <w:b/>
          <w:szCs w:val="22"/>
        </w:rPr>
      </w:pPr>
      <w:r w:rsidRPr="00A85C32">
        <w:rPr>
          <w:rFonts w:cs="Arial"/>
          <w:b/>
          <w:szCs w:val="22"/>
        </w:rPr>
        <w:t>RECOMMENDATIONS</w:t>
      </w:r>
    </w:p>
    <w:p w14:paraId="57A83C3B" w14:textId="378AAB36" w:rsidR="00043BB6" w:rsidRPr="002F5041" w:rsidRDefault="00043BB6" w:rsidP="002F5041">
      <w:pPr>
        <w:keepNext/>
        <w:tabs>
          <w:tab w:val="left" w:pos="567"/>
        </w:tabs>
        <w:outlineLvl w:val="0"/>
        <w:rPr>
          <w:rFonts w:cs="Arial"/>
        </w:rPr>
      </w:pPr>
    </w:p>
    <w:p w14:paraId="45BC12B6" w14:textId="77777777" w:rsidR="002F5041" w:rsidRDefault="002F5041" w:rsidP="00833F9E">
      <w:pPr>
        <w:pStyle w:val="ListParagraph"/>
        <w:keepNext/>
        <w:numPr>
          <w:ilvl w:val="0"/>
          <w:numId w:val="17"/>
        </w:numPr>
        <w:tabs>
          <w:tab w:val="left" w:pos="567"/>
        </w:tabs>
        <w:outlineLvl w:val="0"/>
        <w:rPr>
          <w:rFonts w:ascii="Arial" w:hAnsi="Arial" w:cs="Arial"/>
        </w:rPr>
      </w:pPr>
      <w:r>
        <w:rPr>
          <w:rFonts w:ascii="Arial" w:hAnsi="Arial" w:cs="Arial"/>
        </w:rPr>
        <w:t>It is recommended that Full Council:</w:t>
      </w:r>
    </w:p>
    <w:p w14:paraId="679B1610" w14:textId="5B361B24" w:rsidR="002F5041" w:rsidRDefault="00043BB6" w:rsidP="002F5041">
      <w:pPr>
        <w:pStyle w:val="ListParagraph"/>
        <w:keepNext/>
        <w:tabs>
          <w:tab w:val="left" w:pos="567"/>
        </w:tabs>
        <w:outlineLvl w:val="0"/>
        <w:rPr>
          <w:rFonts w:ascii="Arial" w:hAnsi="Arial" w:cs="Arial"/>
        </w:rPr>
      </w:pPr>
      <w:r w:rsidRPr="00A85C32">
        <w:rPr>
          <w:rFonts w:ascii="Arial" w:hAnsi="Arial" w:cs="Arial"/>
        </w:rPr>
        <w:t xml:space="preserve"> </w:t>
      </w:r>
    </w:p>
    <w:p w14:paraId="6C1B891C" w14:textId="2EFAD3C6" w:rsidR="00B91E0A" w:rsidRPr="00A85C32" w:rsidRDefault="00043BB6" w:rsidP="00833F9E">
      <w:pPr>
        <w:pStyle w:val="ListParagraph"/>
        <w:keepNext/>
        <w:numPr>
          <w:ilvl w:val="0"/>
          <w:numId w:val="17"/>
        </w:numPr>
        <w:tabs>
          <w:tab w:val="left" w:pos="567"/>
        </w:tabs>
        <w:outlineLvl w:val="0"/>
        <w:rPr>
          <w:rFonts w:ascii="Arial" w:hAnsi="Arial" w:cs="Arial"/>
        </w:rPr>
      </w:pPr>
      <w:r w:rsidRPr="00A85C32">
        <w:rPr>
          <w:rFonts w:ascii="Arial" w:hAnsi="Arial" w:cs="Arial"/>
        </w:rPr>
        <w:t>Approve the Memorandum of Understanding and Statement of Co-operation between the Central Lancashire authorities as set out in Appendix 2 of this report, to take effect immediately following the approval by Preston City Council, South Ribble Borough Council and Chorley Council;</w:t>
      </w:r>
    </w:p>
    <w:p w14:paraId="7767E3AA" w14:textId="77777777" w:rsidR="00043BB6" w:rsidRPr="00A85C32" w:rsidRDefault="00043BB6" w:rsidP="00043BB6">
      <w:pPr>
        <w:pStyle w:val="ListParagraph"/>
        <w:keepNext/>
        <w:tabs>
          <w:tab w:val="left" w:pos="567"/>
        </w:tabs>
        <w:outlineLvl w:val="0"/>
        <w:rPr>
          <w:rFonts w:ascii="Arial" w:hAnsi="Arial" w:cs="Arial"/>
        </w:rPr>
      </w:pPr>
    </w:p>
    <w:p w14:paraId="6795F18F" w14:textId="77777777" w:rsidR="00043BB6" w:rsidRPr="00A85C32" w:rsidRDefault="00043BB6" w:rsidP="00833F9E">
      <w:pPr>
        <w:pStyle w:val="ListParagraph"/>
        <w:keepNext/>
        <w:numPr>
          <w:ilvl w:val="0"/>
          <w:numId w:val="17"/>
        </w:numPr>
        <w:tabs>
          <w:tab w:val="left" w:pos="567"/>
        </w:tabs>
        <w:outlineLvl w:val="0"/>
        <w:rPr>
          <w:rFonts w:ascii="Arial" w:hAnsi="Arial" w:cs="Arial"/>
        </w:rPr>
      </w:pPr>
      <w:r w:rsidRPr="00A85C32">
        <w:rPr>
          <w:rFonts w:ascii="Arial" w:hAnsi="Arial" w:cs="Arial"/>
        </w:rPr>
        <w:t xml:space="preserve">Delegate authority to the Deputy Chief Executive to amend the revised Memorandum of Understanding and Statement of Co-operation by way of minor alterations which do not </w:t>
      </w:r>
      <w:proofErr w:type="spellStart"/>
      <w:proofErr w:type="gramStart"/>
      <w:r w:rsidRPr="00A85C32">
        <w:rPr>
          <w:rFonts w:ascii="Arial" w:hAnsi="Arial" w:cs="Arial"/>
        </w:rPr>
        <w:t>effect</w:t>
      </w:r>
      <w:proofErr w:type="spellEnd"/>
      <w:proofErr w:type="gramEnd"/>
      <w:r w:rsidRPr="00A85C32">
        <w:rPr>
          <w:rFonts w:ascii="Arial" w:hAnsi="Arial" w:cs="Arial"/>
        </w:rPr>
        <w:t xml:space="preserve"> the substance or general content of the said document prior to it taking effect;</w:t>
      </w:r>
    </w:p>
    <w:p w14:paraId="7E60DE13" w14:textId="77777777" w:rsidR="00043BB6" w:rsidRPr="00A85C32" w:rsidRDefault="00043BB6" w:rsidP="00043BB6">
      <w:pPr>
        <w:pStyle w:val="ListParagraph"/>
        <w:rPr>
          <w:rFonts w:ascii="Arial" w:hAnsi="Arial" w:cs="Arial"/>
        </w:rPr>
      </w:pPr>
    </w:p>
    <w:p w14:paraId="65348B04" w14:textId="77777777" w:rsidR="00043BB6" w:rsidRPr="00A85C32" w:rsidRDefault="00043BB6" w:rsidP="00043BB6">
      <w:pPr>
        <w:pStyle w:val="ListParagraph"/>
        <w:keepNext/>
        <w:tabs>
          <w:tab w:val="left" w:pos="567"/>
        </w:tabs>
        <w:outlineLvl w:val="0"/>
        <w:rPr>
          <w:rFonts w:ascii="Arial" w:hAnsi="Arial" w:cs="Arial"/>
        </w:rPr>
      </w:pPr>
    </w:p>
    <w:p w14:paraId="2BC60C12" w14:textId="77777777" w:rsidR="00043BB6" w:rsidRPr="00A85C32" w:rsidRDefault="00043BB6" w:rsidP="00833F9E">
      <w:pPr>
        <w:pStyle w:val="ListParagraph"/>
        <w:keepNext/>
        <w:numPr>
          <w:ilvl w:val="0"/>
          <w:numId w:val="17"/>
        </w:numPr>
        <w:tabs>
          <w:tab w:val="left" w:pos="567"/>
        </w:tabs>
        <w:outlineLvl w:val="0"/>
        <w:rPr>
          <w:rFonts w:ascii="Arial" w:hAnsi="Arial" w:cs="Arial"/>
        </w:rPr>
      </w:pPr>
      <w:r w:rsidRPr="00A85C32">
        <w:rPr>
          <w:rFonts w:ascii="Arial" w:hAnsi="Arial" w:cs="Arial"/>
        </w:rPr>
        <w:t>Note that on the date of effect, the Memorandum of Understanding and Statement of Co-operation will be implemented for Development Management purposes in the determination of planning applications; and</w:t>
      </w:r>
    </w:p>
    <w:p w14:paraId="67C9CC6D" w14:textId="77777777" w:rsidR="00043BB6" w:rsidRPr="00A85C32" w:rsidRDefault="00043BB6" w:rsidP="00043BB6">
      <w:pPr>
        <w:pStyle w:val="ListParagraph"/>
        <w:keepNext/>
        <w:tabs>
          <w:tab w:val="left" w:pos="567"/>
        </w:tabs>
        <w:outlineLvl w:val="0"/>
        <w:rPr>
          <w:rFonts w:ascii="Arial" w:hAnsi="Arial" w:cs="Arial"/>
        </w:rPr>
      </w:pPr>
    </w:p>
    <w:p w14:paraId="43B47326" w14:textId="22BCC1EB" w:rsidR="00043BB6" w:rsidRPr="00A85C32" w:rsidRDefault="00E7116E" w:rsidP="00833F9E">
      <w:pPr>
        <w:pStyle w:val="ListParagraph"/>
        <w:keepNext/>
        <w:numPr>
          <w:ilvl w:val="0"/>
          <w:numId w:val="17"/>
        </w:numPr>
        <w:tabs>
          <w:tab w:val="left" w:pos="567"/>
        </w:tabs>
        <w:outlineLvl w:val="0"/>
        <w:rPr>
          <w:rFonts w:ascii="Arial" w:hAnsi="Arial" w:cs="Arial"/>
        </w:rPr>
      </w:pPr>
      <w:r>
        <w:rPr>
          <w:rFonts w:ascii="Arial" w:hAnsi="Arial" w:cs="Arial"/>
        </w:rPr>
        <w:t>To agree the p</w:t>
      </w:r>
      <w:r w:rsidR="00043BB6" w:rsidRPr="00A85C32">
        <w:rPr>
          <w:rFonts w:ascii="Arial" w:hAnsi="Arial" w:cs="Arial"/>
        </w:rPr>
        <w:t xml:space="preserve">reparation of a single </w:t>
      </w:r>
      <w:proofErr w:type="gramStart"/>
      <w:r w:rsidR="00043BB6" w:rsidRPr="00A85C32">
        <w:rPr>
          <w:rFonts w:ascii="Arial" w:hAnsi="Arial" w:cs="Arial"/>
        </w:rPr>
        <w:t>five year</w:t>
      </w:r>
      <w:proofErr w:type="gramEnd"/>
      <w:r w:rsidR="00043BB6" w:rsidRPr="00A85C32">
        <w:rPr>
          <w:rFonts w:ascii="Arial" w:hAnsi="Arial" w:cs="Arial"/>
        </w:rPr>
        <w:t xml:space="preserve"> housing land supply for the purposes of determining planning applications &amp; appeals which will include sharing information about specific sites.</w:t>
      </w:r>
    </w:p>
    <w:p w14:paraId="606CB1DC" w14:textId="77777777" w:rsidR="002F5C5E" w:rsidRPr="00A85C32" w:rsidRDefault="002F5C5E" w:rsidP="00833F9E">
      <w:pPr>
        <w:tabs>
          <w:tab w:val="left" w:pos="567"/>
        </w:tabs>
        <w:rPr>
          <w:rFonts w:cs="Arial"/>
          <w:szCs w:val="22"/>
        </w:rPr>
      </w:pPr>
    </w:p>
    <w:p w14:paraId="44F04054" w14:textId="77777777" w:rsidR="002F5C5E" w:rsidRPr="00A85C32" w:rsidRDefault="002F5C5E" w:rsidP="00833F9E">
      <w:pPr>
        <w:keepNext/>
        <w:tabs>
          <w:tab w:val="left" w:pos="567"/>
        </w:tabs>
        <w:outlineLvl w:val="0"/>
        <w:rPr>
          <w:rFonts w:cs="Arial"/>
          <w:b/>
          <w:szCs w:val="22"/>
        </w:rPr>
      </w:pPr>
      <w:r w:rsidRPr="00A85C32">
        <w:rPr>
          <w:rFonts w:cs="Arial"/>
          <w:b/>
          <w:szCs w:val="22"/>
        </w:rPr>
        <w:t xml:space="preserve">EXECUTIVE SUMMARY </w:t>
      </w:r>
    </w:p>
    <w:p w14:paraId="4FE0B693" w14:textId="77777777" w:rsidR="000B5251" w:rsidRPr="00A85C32" w:rsidRDefault="000B5251" w:rsidP="00B71A04">
      <w:pPr>
        <w:keepNext/>
        <w:tabs>
          <w:tab w:val="left" w:pos="567"/>
        </w:tabs>
        <w:ind w:left="567" w:hanging="567"/>
        <w:outlineLvl w:val="0"/>
        <w:rPr>
          <w:rFonts w:cs="Arial"/>
          <w:b/>
          <w:szCs w:val="22"/>
        </w:rPr>
      </w:pPr>
    </w:p>
    <w:p w14:paraId="7AC8F9FE" w14:textId="77777777" w:rsidR="002F5C5E" w:rsidRPr="005F5304" w:rsidRDefault="00833F9E" w:rsidP="00833F9E">
      <w:pPr>
        <w:pStyle w:val="ListParagraph"/>
        <w:numPr>
          <w:ilvl w:val="0"/>
          <w:numId w:val="17"/>
        </w:numPr>
        <w:tabs>
          <w:tab w:val="left" w:pos="567"/>
        </w:tabs>
        <w:rPr>
          <w:rFonts w:ascii="Arial" w:hAnsi="Arial" w:cs="Arial"/>
          <w:color w:val="2E74B5"/>
        </w:rPr>
      </w:pPr>
      <w:r w:rsidRPr="00A85C32">
        <w:rPr>
          <w:rFonts w:ascii="Arial" w:hAnsi="Arial" w:cs="Arial"/>
          <w:i/>
          <w:color w:val="2E74B5"/>
        </w:rPr>
        <w:t xml:space="preserve"> </w:t>
      </w:r>
      <w:r w:rsidR="008E0BEA" w:rsidRPr="005F5304">
        <w:rPr>
          <w:rFonts w:ascii="Arial" w:hAnsi="Arial" w:cs="Arial"/>
        </w:rPr>
        <w:t>This report seeks approval of the Memorandum of Understanding and Statement of Co-Operation in relation to housing numbers across Central Lancashire</w:t>
      </w:r>
      <w:r w:rsidR="005F5304" w:rsidRPr="005F5304">
        <w:rPr>
          <w:rFonts w:ascii="Arial" w:hAnsi="Arial" w:cs="Arial"/>
        </w:rPr>
        <w:t>. The Memorandum of Understanding has been subject to a consultation period, which is detailed in this committee report. All relevant documentation is attached at Appendix 1 and 2.</w:t>
      </w:r>
    </w:p>
    <w:p w14:paraId="0B2B8840" w14:textId="77777777" w:rsidR="002F5C5E" w:rsidRPr="00A85C32" w:rsidRDefault="002F5C5E" w:rsidP="00B71A04">
      <w:pPr>
        <w:tabs>
          <w:tab w:val="left" w:pos="567"/>
        </w:tabs>
        <w:ind w:left="567" w:hanging="567"/>
        <w:rPr>
          <w:rFonts w:cs="Arial"/>
          <w:szCs w:val="22"/>
        </w:rPr>
      </w:pPr>
    </w:p>
    <w:p w14:paraId="2016C636" w14:textId="77777777" w:rsidR="002F5C5E" w:rsidRPr="00A85C32" w:rsidRDefault="002F5C5E" w:rsidP="00833F9E">
      <w:pPr>
        <w:keepNext/>
        <w:tabs>
          <w:tab w:val="left" w:pos="567"/>
        </w:tabs>
        <w:outlineLvl w:val="0"/>
        <w:rPr>
          <w:rFonts w:cs="Arial"/>
          <w:b/>
          <w:szCs w:val="22"/>
        </w:rPr>
      </w:pPr>
      <w:r w:rsidRPr="00A85C32">
        <w:rPr>
          <w:rFonts w:cs="Arial"/>
          <w:b/>
          <w:szCs w:val="22"/>
        </w:rPr>
        <w:t>CORPORATE PRIORITIES</w:t>
      </w:r>
    </w:p>
    <w:p w14:paraId="24BEB99F" w14:textId="77777777" w:rsidR="00772B9C" w:rsidRPr="00A85C32" w:rsidRDefault="00772B9C" w:rsidP="00B71A04">
      <w:pPr>
        <w:keepNext/>
        <w:tabs>
          <w:tab w:val="left" w:pos="567"/>
        </w:tabs>
        <w:ind w:left="567" w:hanging="567"/>
        <w:outlineLvl w:val="0"/>
        <w:rPr>
          <w:rFonts w:cs="Arial"/>
          <w:b/>
          <w:szCs w:val="22"/>
        </w:rPr>
      </w:pPr>
    </w:p>
    <w:p w14:paraId="43E3BE7C" w14:textId="77777777" w:rsidR="00772B9C" w:rsidRPr="00A85C32" w:rsidRDefault="00833F9E" w:rsidP="001C58C4">
      <w:pPr>
        <w:pStyle w:val="ListParagraph"/>
        <w:keepNext/>
        <w:numPr>
          <w:ilvl w:val="0"/>
          <w:numId w:val="17"/>
        </w:numPr>
        <w:tabs>
          <w:tab w:val="left" w:pos="567"/>
        </w:tabs>
        <w:outlineLvl w:val="0"/>
        <w:rPr>
          <w:rFonts w:ascii="Arial" w:hAnsi="Arial" w:cs="Arial"/>
          <w:b/>
        </w:rPr>
      </w:pPr>
      <w:r w:rsidRPr="00A85C32">
        <w:rPr>
          <w:rFonts w:ascii="Arial" w:hAnsi="Arial" w:cs="Arial"/>
        </w:rPr>
        <w:t xml:space="preserve"> </w:t>
      </w:r>
      <w:r w:rsidR="00772B9C" w:rsidRPr="00A85C32">
        <w:rPr>
          <w:rFonts w:ascii="Arial" w:hAnsi="Arial" w:cs="Arial"/>
        </w:rPr>
        <w:t>The report relates to the following corporate priorities:</w:t>
      </w:r>
      <w:r w:rsidR="00772B9C" w:rsidRPr="00A85C32">
        <w:rPr>
          <w:rFonts w:ascii="Arial" w:hAnsi="Arial" w:cs="Arial"/>
          <w:b/>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A85C32" w14:paraId="52F6C491" w14:textId="77777777" w:rsidTr="000E4458">
        <w:tc>
          <w:tcPr>
            <w:tcW w:w="4423" w:type="dxa"/>
            <w:shd w:val="clear" w:color="auto" w:fill="auto"/>
          </w:tcPr>
          <w:p w14:paraId="130F7DF5" w14:textId="77777777" w:rsidR="00772B9C" w:rsidRPr="00A85C32" w:rsidRDefault="00772B9C" w:rsidP="000E4458">
            <w:pPr>
              <w:rPr>
                <w:rFonts w:cs="Arial"/>
                <w:szCs w:val="22"/>
              </w:rPr>
            </w:pPr>
            <w:r w:rsidRPr="00A85C32">
              <w:rPr>
                <w:rFonts w:cs="Arial"/>
                <w:szCs w:val="22"/>
              </w:rPr>
              <w:t>Excellence and Financial Sustainability</w:t>
            </w:r>
          </w:p>
          <w:p w14:paraId="545FCA7D" w14:textId="77777777" w:rsidR="00772B9C" w:rsidRPr="00A85C32" w:rsidRDefault="00772B9C" w:rsidP="000E4458">
            <w:pPr>
              <w:rPr>
                <w:rFonts w:cs="Arial"/>
                <w:szCs w:val="22"/>
              </w:rPr>
            </w:pPr>
          </w:p>
        </w:tc>
        <w:tc>
          <w:tcPr>
            <w:tcW w:w="850" w:type="dxa"/>
            <w:shd w:val="clear" w:color="auto" w:fill="auto"/>
          </w:tcPr>
          <w:p w14:paraId="79E7F6DF" w14:textId="77777777" w:rsidR="00772B9C" w:rsidRPr="00A85C32" w:rsidRDefault="00772B9C" w:rsidP="000E4458">
            <w:pPr>
              <w:rPr>
                <w:rFonts w:cs="Arial"/>
                <w:szCs w:val="22"/>
                <w:highlight w:val="yellow"/>
              </w:rPr>
            </w:pPr>
          </w:p>
        </w:tc>
      </w:tr>
      <w:tr w:rsidR="00772B9C" w:rsidRPr="00A85C32" w14:paraId="797BDCEC" w14:textId="77777777" w:rsidTr="000E4458">
        <w:tc>
          <w:tcPr>
            <w:tcW w:w="4423" w:type="dxa"/>
            <w:shd w:val="clear" w:color="auto" w:fill="auto"/>
          </w:tcPr>
          <w:p w14:paraId="5FDFDCBE" w14:textId="77777777" w:rsidR="00772B9C" w:rsidRPr="00A85C32" w:rsidRDefault="00772B9C" w:rsidP="000E4458">
            <w:pPr>
              <w:rPr>
                <w:rFonts w:cs="Arial"/>
                <w:szCs w:val="22"/>
              </w:rPr>
            </w:pPr>
            <w:r w:rsidRPr="00A85C32">
              <w:rPr>
                <w:rFonts w:cs="Arial"/>
                <w:szCs w:val="22"/>
              </w:rPr>
              <w:t>Health and Wellbeing</w:t>
            </w:r>
          </w:p>
          <w:p w14:paraId="2A245EB5" w14:textId="77777777" w:rsidR="00772B9C" w:rsidRPr="00A85C32" w:rsidRDefault="00772B9C" w:rsidP="000E4458">
            <w:pPr>
              <w:rPr>
                <w:rFonts w:cs="Arial"/>
                <w:szCs w:val="22"/>
              </w:rPr>
            </w:pPr>
          </w:p>
        </w:tc>
        <w:tc>
          <w:tcPr>
            <w:tcW w:w="850" w:type="dxa"/>
            <w:shd w:val="clear" w:color="auto" w:fill="auto"/>
          </w:tcPr>
          <w:p w14:paraId="50521EFE" w14:textId="77777777" w:rsidR="00772B9C" w:rsidRPr="00A85C32" w:rsidRDefault="00772B9C" w:rsidP="000E4458">
            <w:pPr>
              <w:rPr>
                <w:rFonts w:cs="Arial"/>
                <w:szCs w:val="22"/>
                <w:highlight w:val="yellow"/>
              </w:rPr>
            </w:pPr>
          </w:p>
        </w:tc>
      </w:tr>
      <w:tr w:rsidR="00772B9C" w:rsidRPr="00A85C32" w14:paraId="44FB275D" w14:textId="77777777" w:rsidTr="000E4458">
        <w:tc>
          <w:tcPr>
            <w:tcW w:w="4423" w:type="dxa"/>
            <w:shd w:val="clear" w:color="auto" w:fill="auto"/>
          </w:tcPr>
          <w:p w14:paraId="1FD74418" w14:textId="77777777" w:rsidR="00772B9C" w:rsidRPr="00A85C32" w:rsidRDefault="00772B9C" w:rsidP="000E4458">
            <w:pPr>
              <w:rPr>
                <w:rFonts w:cs="Arial"/>
                <w:szCs w:val="22"/>
              </w:rPr>
            </w:pPr>
            <w:r w:rsidRPr="00A85C32">
              <w:rPr>
                <w:rFonts w:cs="Arial"/>
                <w:szCs w:val="22"/>
              </w:rPr>
              <w:t>Place</w:t>
            </w:r>
          </w:p>
          <w:p w14:paraId="205C1806" w14:textId="77777777" w:rsidR="00772B9C" w:rsidRPr="00A85C32" w:rsidRDefault="00772B9C" w:rsidP="000E4458">
            <w:pPr>
              <w:rPr>
                <w:rFonts w:cs="Arial"/>
                <w:szCs w:val="22"/>
              </w:rPr>
            </w:pPr>
          </w:p>
        </w:tc>
        <w:tc>
          <w:tcPr>
            <w:tcW w:w="850" w:type="dxa"/>
            <w:shd w:val="clear" w:color="auto" w:fill="auto"/>
          </w:tcPr>
          <w:p w14:paraId="081266B7" w14:textId="77777777" w:rsidR="00772B9C" w:rsidRPr="00A85C32" w:rsidRDefault="00043BB6" w:rsidP="000E4458">
            <w:pPr>
              <w:rPr>
                <w:rFonts w:cs="Arial"/>
                <w:szCs w:val="22"/>
              </w:rPr>
            </w:pPr>
            <w:r w:rsidRPr="00A85C32">
              <w:rPr>
                <w:rFonts w:cs="Arial"/>
                <w:szCs w:val="22"/>
              </w:rPr>
              <w:t>x</w:t>
            </w:r>
          </w:p>
        </w:tc>
      </w:tr>
    </w:tbl>
    <w:p w14:paraId="7221ED0E" w14:textId="77777777" w:rsidR="00772B9C" w:rsidRPr="00A85C32" w:rsidRDefault="00772B9C" w:rsidP="00772B9C">
      <w:pPr>
        <w:rPr>
          <w:rFonts w:cs="Arial"/>
          <w:szCs w:val="22"/>
        </w:rPr>
      </w:pPr>
    </w:p>
    <w:p w14:paraId="1A901CDD" w14:textId="77777777" w:rsidR="00772B9C" w:rsidRPr="00A85C32" w:rsidRDefault="00772B9C" w:rsidP="00772B9C">
      <w:pPr>
        <w:ind w:firstLine="720"/>
        <w:rPr>
          <w:rFonts w:cs="Arial"/>
          <w:szCs w:val="22"/>
        </w:rPr>
      </w:pPr>
      <w:r w:rsidRPr="00A85C32">
        <w:rPr>
          <w:rFonts w:cs="Arial"/>
          <w:szCs w:val="22"/>
        </w:rPr>
        <w:t>Projects relating to People in the Corporate Plan:</w:t>
      </w:r>
    </w:p>
    <w:p w14:paraId="25AFF79E" w14:textId="77777777" w:rsidR="00772B9C" w:rsidRPr="00A85C32" w:rsidRDefault="00772B9C" w:rsidP="00772B9C">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A85C32" w14:paraId="7676F3A3" w14:textId="77777777" w:rsidTr="000E4458">
        <w:tc>
          <w:tcPr>
            <w:tcW w:w="4423" w:type="dxa"/>
            <w:shd w:val="clear" w:color="auto" w:fill="auto"/>
          </w:tcPr>
          <w:p w14:paraId="6ABB3E1D" w14:textId="77777777" w:rsidR="00772B9C" w:rsidRPr="00A85C32" w:rsidRDefault="00772B9C" w:rsidP="000E4458">
            <w:pPr>
              <w:rPr>
                <w:rFonts w:cs="Arial"/>
                <w:szCs w:val="22"/>
              </w:rPr>
            </w:pPr>
            <w:r w:rsidRPr="00A85C32">
              <w:rPr>
                <w:rFonts w:cs="Arial"/>
                <w:szCs w:val="22"/>
              </w:rPr>
              <w:t xml:space="preserve">People </w:t>
            </w:r>
          </w:p>
          <w:p w14:paraId="2C4AD6F2" w14:textId="77777777" w:rsidR="00772B9C" w:rsidRPr="00A85C32" w:rsidRDefault="00772B9C" w:rsidP="000E4458">
            <w:pPr>
              <w:rPr>
                <w:rFonts w:cs="Arial"/>
                <w:szCs w:val="22"/>
              </w:rPr>
            </w:pPr>
          </w:p>
        </w:tc>
        <w:tc>
          <w:tcPr>
            <w:tcW w:w="850" w:type="dxa"/>
            <w:shd w:val="clear" w:color="auto" w:fill="auto"/>
          </w:tcPr>
          <w:p w14:paraId="4E24D7C8" w14:textId="77777777" w:rsidR="00772B9C" w:rsidRPr="00A85C32" w:rsidRDefault="00772B9C" w:rsidP="000E4458">
            <w:pPr>
              <w:rPr>
                <w:rFonts w:cs="Arial"/>
                <w:szCs w:val="22"/>
              </w:rPr>
            </w:pPr>
          </w:p>
        </w:tc>
      </w:tr>
    </w:tbl>
    <w:p w14:paraId="4C6DA834" w14:textId="77777777" w:rsidR="00772B9C" w:rsidRPr="00A85C32" w:rsidRDefault="00772B9C" w:rsidP="002F5C5E">
      <w:pPr>
        <w:rPr>
          <w:rFonts w:cs="Arial"/>
          <w:szCs w:val="22"/>
        </w:rPr>
      </w:pPr>
    </w:p>
    <w:p w14:paraId="25DAB3A0" w14:textId="77777777" w:rsidR="002F5C5E" w:rsidRPr="00A85C32" w:rsidRDefault="002F5C5E" w:rsidP="00B71A04">
      <w:pPr>
        <w:tabs>
          <w:tab w:val="left" w:pos="567"/>
        </w:tabs>
        <w:ind w:left="567" w:hanging="567"/>
        <w:rPr>
          <w:rFonts w:cs="Arial"/>
          <w:b/>
          <w:szCs w:val="22"/>
        </w:rPr>
      </w:pPr>
      <w:r w:rsidRPr="00A85C32">
        <w:rPr>
          <w:rFonts w:cs="Arial"/>
          <w:b/>
          <w:szCs w:val="22"/>
        </w:rPr>
        <w:t>BACKGROUND TO THE REPORT</w:t>
      </w:r>
    </w:p>
    <w:p w14:paraId="5229C7B5" w14:textId="77777777" w:rsidR="00B71A04" w:rsidRPr="00A85C32" w:rsidRDefault="00B71A04" w:rsidP="00B71A04">
      <w:pPr>
        <w:tabs>
          <w:tab w:val="left" w:pos="567"/>
        </w:tabs>
        <w:ind w:left="567" w:hanging="567"/>
        <w:rPr>
          <w:rFonts w:cs="Arial"/>
          <w:b/>
          <w:szCs w:val="22"/>
        </w:rPr>
      </w:pPr>
    </w:p>
    <w:p w14:paraId="27DF48A4" w14:textId="77777777" w:rsidR="002F5C5E" w:rsidRPr="00A85C32" w:rsidRDefault="00833F9E" w:rsidP="00833F9E">
      <w:pPr>
        <w:pStyle w:val="ListParagraph"/>
        <w:numPr>
          <w:ilvl w:val="0"/>
          <w:numId w:val="17"/>
        </w:numPr>
        <w:tabs>
          <w:tab w:val="left" w:pos="567"/>
        </w:tabs>
        <w:rPr>
          <w:rFonts w:ascii="Arial" w:hAnsi="Arial" w:cs="Arial"/>
        </w:rPr>
      </w:pPr>
      <w:r w:rsidRPr="00A85C32">
        <w:rPr>
          <w:rFonts w:ascii="Arial" w:hAnsi="Arial" w:cs="Arial"/>
          <w:i/>
          <w:color w:val="2E74B5"/>
        </w:rPr>
        <w:t xml:space="preserve"> </w:t>
      </w:r>
      <w:r w:rsidR="00F072CB" w:rsidRPr="00A85C32">
        <w:rPr>
          <w:rFonts w:ascii="Arial" w:hAnsi="Arial" w:cs="Arial"/>
        </w:rPr>
        <w:t xml:space="preserve">The first </w:t>
      </w:r>
      <w:r w:rsidR="00F072CB" w:rsidRPr="00A85C32">
        <w:rPr>
          <w:rFonts w:ascii="Arial" w:hAnsi="Arial" w:cs="Arial"/>
          <w:lang w:eastAsia="en-GB"/>
        </w:rPr>
        <w:t>MOU for Central Lancashire was prepared and adopted in 2017 following the publication of new housing evidence, namely the Strategic Housing Market Assessment (SHMA). The SHMA produced a housing need and distribution which reflected the existing distribution of housing as specified within policy 4 of the Central Lancashire Core Strategy 2012. Further, as the aggregated annual housing need identified within the SHMA exceeded the figure within policy 4, it was appropriate</w:t>
      </w:r>
      <w:r w:rsidR="00E32A2E">
        <w:rPr>
          <w:rFonts w:ascii="Arial" w:hAnsi="Arial" w:cs="Arial"/>
          <w:lang w:eastAsia="en-GB"/>
        </w:rPr>
        <w:t xml:space="preserve"> at that time</w:t>
      </w:r>
      <w:r w:rsidR="00F072CB" w:rsidRPr="00A85C32">
        <w:rPr>
          <w:rFonts w:ascii="Arial" w:hAnsi="Arial" w:cs="Arial"/>
          <w:lang w:eastAsia="en-GB"/>
        </w:rPr>
        <w:t xml:space="preserve"> that the three councils</w:t>
      </w:r>
      <w:r w:rsidR="00E32A2E">
        <w:rPr>
          <w:rFonts w:ascii="Arial" w:hAnsi="Arial" w:cs="Arial"/>
          <w:lang w:eastAsia="en-GB"/>
        </w:rPr>
        <w:t xml:space="preserve"> should</w:t>
      </w:r>
      <w:r w:rsidR="00F072CB" w:rsidRPr="00A85C32">
        <w:rPr>
          <w:rFonts w:ascii="Arial" w:hAnsi="Arial" w:cs="Arial"/>
          <w:lang w:eastAsia="en-GB"/>
        </w:rPr>
        <w:t xml:space="preserve"> commit to continuing the annual housing distribution of 417, 417 and 507 for Chorley, South Ribble and Preston Councils respectively.</w:t>
      </w:r>
    </w:p>
    <w:p w14:paraId="3BF285E8" w14:textId="77777777" w:rsidR="00F072CB" w:rsidRPr="00A85C32" w:rsidRDefault="00F072CB" w:rsidP="00F072CB">
      <w:pPr>
        <w:pStyle w:val="ListParagraph"/>
        <w:tabs>
          <w:tab w:val="left" w:pos="567"/>
        </w:tabs>
        <w:rPr>
          <w:rFonts w:ascii="Arial" w:hAnsi="Arial" w:cs="Arial"/>
        </w:rPr>
      </w:pPr>
    </w:p>
    <w:p w14:paraId="6207F650" w14:textId="77777777" w:rsidR="00F072CB" w:rsidRPr="00A85C32" w:rsidRDefault="00F072CB" w:rsidP="00833F9E">
      <w:pPr>
        <w:pStyle w:val="ListParagraph"/>
        <w:numPr>
          <w:ilvl w:val="0"/>
          <w:numId w:val="17"/>
        </w:numPr>
        <w:tabs>
          <w:tab w:val="left" w:pos="567"/>
        </w:tabs>
        <w:rPr>
          <w:rFonts w:ascii="Arial" w:hAnsi="Arial" w:cs="Arial"/>
        </w:rPr>
      </w:pPr>
      <w:r w:rsidRPr="00A85C32">
        <w:rPr>
          <w:rFonts w:ascii="Arial" w:hAnsi="Arial" w:cs="Arial"/>
        </w:rPr>
        <w:t>The</w:t>
      </w:r>
      <w:r w:rsidR="00E32A2E">
        <w:rPr>
          <w:rFonts w:ascii="Arial" w:hAnsi="Arial" w:cs="Arial"/>
        </w:rPr>
        <w:t xml:space="preserve"> more recent</w:t>
      </w:r>
      <w:r w:rsidRPr="00A85C32">
        <w:rPr>
          <w:rFonts w:ascii="Arial" w:hAnsi="Arial" w:cs="Arial"/>
        </w:rPr>
        <w:t xml:space="preserve"> </w:t>
      </w:r>
      <w:r w:rsidRPr="00A85C32">
        <w:rPr>
          <w:rFonts w:ascii="Arial" w:hAnsi="Arial" w:cs="Arial"/>
          <w:lang w:eastAsia="en-GB"/>
        </w:rPr>
        <w:t>introduction of the Standard Housing Method for Local Housing Need by the government has changed how the annual housing requirement is to be calculated.</w:t>
      </w:r>
    </w:p>
    <w:p w14:paraId="66813D84" w14:textId="77777777" w:rsidR="00F072CB" w:rsidRPr="00A85C32" w:rsidRDefault="00F072CB" w:rsidP="00F072CB">
      <w:pPr>
        <w:pStyle w:val="ListParagraph"/>
        <w:rPr>
          <w:rFonts w:ascii="Arial" w:hAnsi="Arial" w:cs="Arial"/>
        </w:rPr>
      </w:pPr>
    </w:p>
    <w:p w14:paraId="0721E4B9" w14:textId="0B157519" w:rsidR="00F072CB" w:rsidRDefault="00F072CB" w:rsidP="00833F9E">
      <w:pPr>
        <w:pStyle w:val="ListParagraph"/>
        <w:numPr>
          <w:ilvl w:val="0"/>
          <w:numId w:val="17"/>
        </w:numPr>
        <w:tabs>
          <w:tab w:val="left" w:pos="567"/>
        </w:tabs>
        <w:rPr>
          <w:rFonts w:ascii="Arial" w:hAnsi="Arial" w:cs="Arial"/>
        </w:rPr>
      </w:pPr>
      <w:r w:rsidRPr="00A85C32">
        <w:rPr>
          <w:rFonts w:ascii="Arial" w:hAnsi="Arial" w:cs="Arial"/>
        </w:rPr>
        <w:t xml:space="preserve">In February 2019 the Government published a revised National Planning Policy Framework (NPPF). This requires Local Planning Authorities to assess the minimum number of homes needed through a local housing need assessment conducted using a standard methodology. Furthermore, the revised NPPF states that where strategic housing requirement policies are more than five years old, the </w:t>
      </w:r>
      <w:proofErr w:type="gramStart"/>
      <w:r w:rsidRPr="00A85C32">
        <w:rPr>
          <w:rFonts w:ascii="Arial" w:hAnsi="Arial" w:cs="Arial"/>
        </w:rPr>
        <w:t>five year</w:t>
      </w:r>
      <w:proofErr w:type="gramEnd"/>
      <w:r w:rsidRPr="00A85C32">
        <w:rPr>
          <w:rFonts w:ascii="Arial" w:hAnsi="Arial" w:cs="Arial"/>
        </w:rPr>
        <w:t xml:space="preserve"> supply of deliverable housing ought to be assessed against the local housing need assessment. In October 2019, the Central Lancashire Housing Study by Iceni was published.</w:t>
      </w:r>
    </w:p>
    <w:p w14:paraId="391BD148" w14:textId="77777777" w:rsidR="007525AC" w:rsidRPr="007525AC" w:rsidRDefault="007525AC" w:rsidP="007525AC">
      <w:pPr>
        <w:pStyle w:val="ListParagraph"/>
        <w:rPr>
          <w:rFonts w:ascii="Arial" w:hAnsi="Arial" w:cs="Arial"/>
        </w:rPr>
      </w:pPr>
    </w:p>
    <w:p w14:paraId="5139FFEC" w14:textId="3A68AE63" w:rsidR="007525AC" w:rsidRPr="00A85C32" w:rsidRDefault="007525AC" w:rsidP="00833F9E">
      <w:pPr>
        <w:pStyle w:val="ListParagraph"/>
        <w:numPr>
          <w:ilvl w:val="0"/>
          <w:numId w:val="17"/>
        </w:numPr>
        <w:tabs>
          <w:tab w:val="left" w:pos="567"/>
        </w:tabs>
        <w:rPr>
          <w:rFonts w:ascii="Arial" w:hAnsi="Arial" w:cs="Arial"/>
        </w:rPr>
      </w:pPr>
      <w:r>
        <w:rPr>
          <w:rFonts w:ascii="Arial" w:hAnsi="Arial" w:cs="Arial"/>
        </w:rPr>
        <w:t xml:space="preserve">The Draft new MoU was considered by Full Council in November 2019. Although the adoption of the MoU was delegated at that meeting since then the consultation period has been extended and the other two Central Lancashire authorities have decided to send the report of the consultation to their respective Full Council meetings. For the sake of </w:t>
      </w:r>
      <w:proofErr w:type="gramStart"/>
      <w:r>
        <w:rPr>
          <w:rFonts w:ascii="Arial" w:hAnsi="Arial" w:cs="Arial"/>
        </w:rPr>
        <w:t>consistency</w:t>
      </w:r>
      <w:proofErr w:type="gramEnd"/>
      <w:r>
        <w:rPr>
          <w:rFonts w:ascii="Arial" w:hAnsi="Arial" w:cs="Arial"/>
        </w:rPr>
        <w:t xml:space="preserve"> the final MoU and the report of consultation is now being referred back to Full Council.</w:t>
      </w:r>
    </w:p>
    <w:p w14:paraId="3A5032AC" w14:textId="77777777" w:rsidR="00525728" w:rsidRPr="00A85C32" w:rsidRDefault="00525728" w:rsidP="00B71A04">
      <w:pPr>
        <w:tabs>
          <w:tab w:val="left" w:pos="567"/>
        </w:tabs>
        <w:ind w:left="567" w:hanging="567"/>
        <w:rPr>
          <w:rFonts w:cs="Arial"/>
          <w:i/>
          <w:color w:val="2E74B5"/>
          <w:szCs w:val="22"/>
        </w:rPr>
      </w:pPr>
    </w:p>
    <w:p w14:paraId="31B4C36E" w14:textId="504891FD" w:rsidR="002F5C5E" w:rsidRPr="00A85C32" w:rsidRDefault="001938D6" w:rsidP="00B71A04">
      <w:pPr>
        <w:tabs>
          <w:tab w:val="left" w:pos="567"/>
        </w:tabs>
        <w:ind w:left="567" w:hanging="567"/>
        <w:rPr>
          <w:rFonts w:cs="Arial"/>
          <w:b/>
          <w:szCs w:val="22"/>
        </w:rPr>
      </w:pPr>
      <w:r w:rsidRPr="00A85C32">
        <w:rPr>
          <w:rFonts w:cs="Arial"/>
          <w:b/>
          <w:szCs w:val="22"/>
        </w:rPr>
        <w:t>PROPOSALS</w:t>
      </w:r>
    </w:p>
    <w:p w14:paraId="7EBA2FB8" w14:textId="77777777" w:rsidR="001938D6" w:rsidRPr="00A85C32" w:rsidRDefault="001938D6" w:rsidP="00B71A04">
      <w:pPr>
        <w:tabs>
          <w:tab w:val="left" w:pos="567"/>
        </w:tabs>
        <w:ind w:left="567" w:hanging="567"/>
        <w:rPr>
          <w:rFonts w:cs="Arial"/>
          <w:b/>
          <w:szCs w:val="22"/>
        </w:rPr>
      </w:pPr>
    </w:p>
    <w:p w14:paraId="47C5A11A" w14:textId="77777777" w:rsidR="001938D6" w:rsidRPr="00A85C32" w:rsidRDefault="00833F9E" w:rsidP="00F072CB">
      <w:pPr>
        <w:pStyle w:val="ListParagraph"/>
        <w:numPr>
          <w:ilvl w:val="0"/>
          <w:numId w:val="17"/>
        </w:numPr>
        <w:tabs>
          <w:tab w:val="left" w:pos="567"/>
        </w:tabs>
        <w:rPr>
          <w:rFonts w:ascii="Arial" w:hAnsi="Arial" w:cs="Arial"/>
        </w:rPr>
      </w:pPr>
      <w:r w:rsidRPr="00A85C32">
        <w:rPr>
          <w:rFonts w:ascii="Arial" w:hAnsi="Arial" w:cs="Arial"/>
        </w:rPr>
        <w:t xml:space="preserve"> </w:t>
      </w:r>
      <w:r w:rsidR="00F072CB" w:rsidRPr="00A85C32">
        <w:rPr>
          <w:rFonts w:ascii="Arial" w:hAnsi="Arial" w:cs="Arial"/>
        </w:rPr>
        <w:t>The relevant development plan policy relating to the supply of housing in Central Lancashire was adopted in 2012, the Central Lancashire authorities proposed to apply the standard method formula to calculate the aggregate minimum number of homes needed across the area. This is in accordance with the National Planning Policy Framework and National Planning Practice Guidance.</w:t>
      </w:r>
    </w:p>
    <w:p w14:paraId="03C234A5" w14:textId="77777777" w:rsidR="00F072CB" w:rsidRPr="00A85C32" w:rsidRDefault="00F072CB" w:rsidP="00F072CB">
      <w:pPr>
        <w:pStyle w:val="ListParagraph"/>
        <w:tabs>
          <w:tab w:val="left" w:pos="567"/>
        </w:tabs>
        <w:rPr>
          <w:rFonts w:ascii="Arial" w:hAnsi="Arial" w:cs="Arial"/>
          <w:i/>
          <w:color w:val="2E74B5"/>
        </w:rPr>
      </w:pPr>
    </w:p>
    <w:p w14:paraId="4C6A5B62" w14:textId="3B51DB5A" w:rsidR="00F072CB" w:rsidRPr="00A85C32" w:rsidRDefault="00F072CB" w:rsidP="00F072CB">
      <w:pPr>
        <w:pStyle w:val="ListParagraph"/>
        <w:numPr>
          <w:ilvl w:val="0"/>
          <w:numId w:val="17"/>
        </w:numPr>
        <w:tabs>
          <w:tab w:val="left" w:pos="567"/>
        </w:tabs>
        <w:rPr>
          <w:rFonts w:ascii="Arial" w:hAnsi="Arial" w:cs="Arial"/>
        </w:rPr>
      </w:pPr>
      <w:r w:rsidRPr="00A85C32">
        <w:rPr>
          <w:rFonts w:ascii="Arial" w:hAnsi="Arial" w:cs="Arial"/>
        </w:rPr>
        <w:t xml:space="preserve">The standard </w:t>
      </w:r>
      <w:r w:rsidRPr="00A85C32">
        <w:rPr>
          <w:rFonts w:ascii="Arial" w:hAnsi="Arial" w:cs="Arial"/>
          <w:lang w:val="en" w:eastAsia="en-GB"/>
        </w:rPr>
        <w:t>method housing requirement figure for the Central Lancashire equates to 1,026 per annum (provision of 18,268 dwellings over the period 2018 -2036)</w:t>
      </w:r>
      <w:r w:rsidR="00E32A2E">
        <w:rPr>
          <w:rFonts w:ascii="Arial" w:hAnsi="Arial" w:cs="Arial"/>
          <w:lang w:val="en" w:eastAsia="en-GB"/>
        </w:rPr>
        <w:t xml:space="preserve"> -</w:t>
      </w:r>
      <w:r w:rsidRPr="00A85C32">
        <w:rPr>
          <w:rFonts w:ascii="Arial" w:hAnsi="Arial" w:cs="Arial"/>
          <w:lang w:val="en" w:eastAsia="en-GB"/>
        </w:rPr>
        <w:t xml:space="preserve"> it is </w:t>
      </w:r>
      <w:proofErr w:type="spellStart"/>
      <w:r w:rsidRPr="00A85C32">
        <w:rPr>
          <w:rFonts w:ascii="Arial" w:hAnsi="Arial" w:cs="Arial"/>
          <w:lang w:val="en" w:eastAsia="en-GB"/>
        </w:rPr>
        <w:t>recognised</w:t>
      </w:r>
      <w:proofErr w:type="spellEnd"/>
      <w:r w:rsidRPr="00A85C32">
        <w:rPr>
          <w:rFonts w:ascii="Arial" w:hAnsi="Arial" w:cs="Arial"/>
          <w:lang w:val="en" w:eastAsia="en-GB"/>
        </w:rPr>
        <w:t xml:space="preserve"> this is a minimum figure.</w:t>
      </w:r>
    </w:p>
    <w:p w14:paraId="27409658" w14:textId="77777777" w:rsidR="00F072CB" w:rsidRPr="00A85C32" w:rsidRDefault="00F072CB" w:rsidP="00F072CB">
      <w:pPr>
        <w:tabs>
          <w:tab w:val="left" w:pos="567"/>
        </w:tabs>
        <w:rPr>
          <w:rFonts w:cs="Arial"/>
          <w:szCs w:val="22"/>
        </w:rPr>
      </w:pPr>
    </w:p>
    <w:p w14:paraId="73D47C57" w14:textId="77777777" w:rsidR="00F072CB" w:rsidRPr="00A85C32" w:rsidRDefault="00F072CB" w:rsidP="00F072CB">
      <w:pPr>
        <w:pStyle w:val="ListParagraph"/>
        <w:numPr>
          <w:ilvl w:val="0"/>
          <w:numId w:val="17"/>
        </w:numPr>
        <w:tabs>
          <w:tab w:val="left" w:pos="567"/>
        </w:tabs>
        <w:rPr>
          <w:rFonts w:ascii="Arial" w:hAnsi="Arial" w:cs="Arial"/>
        </w:rPr>
      </w:pPr>
      <w:r w:rsidRPr="00A85C32">
        <w:rPr>
          <w:rFonts w:ascii="Arial" w:hAnsi="Arial" w:cs="Arial"/>
        </w:rPr>
        <w:t xml:space="preserve">This would be achieved by a </w:t>
      </w:r>
      <w:r w:rsidRPr="00A85C32">
        <w:rPr>
          <w:rFonts w:ascii="Arial" w:hAnsi="Arial" w:cs="Arial"/>
          <w:b/>
        </w:rPr>
        <w:t>Joint Memorandum of Understanding</w:t>
      </w:r>
      <w:r w:rsidRPr="00A85C32">
        <w:rPr>
          <w:rFonts w:ascii="Arial" w:hAnsi="Arial" w:cs="Arial"/>
        </w:rPr>
        <w:t xml:space="preserve"> (MOU) and </w:t>
      </w:r>
      <w:r w:rsidRPr="00A85C32">
        <w:rPr>
          <w:rFonts w:ascii="Arial" w:hAnsi="Arial" w:cs="Arial"/>
          <w:b/>
        </w:rPr>
        <w:t>Statement of Co-Operation</w:t>
      </w:r>
      <w:r w:rsidRPr="00A85C32">
        <w:rPr>
          <w:rFonts w:ascii="Arial" w:hAnsi="Arial" w:cs="Arial"/>
        </w:rPr>
        <w:t xml:space="preserve"> (SOC) and when approved the Councils will work together to monitor housing completions and five-year housing land supply positions against these requirements.</w:t>
      </w:r>
    </w:p>
    <w:p w14:paraId="39B315A9" w14:textId="77777777" w:rsidR="00F072CB" w:rsidRPr="00A85C32" w:rsidRDefault="00F072CB" w:rsidP="00F072CB">
      <w:pPr>
        <w:pStyle w:val="ListParagraph"/>
        <w:rPr>
          <w:rFonts w:ascii="Arial" w:hAnsi="Arial" w:cs="Arial"/>
        </w:rPr>
      </w:pPr>
    </w:p>
    <w:p w14:paraId="2652B835" w14:textId="77777777" w:rsidR="00F072CB" w:rsidRPr="00A85C32" w:rsidRDefault="00F072CB" w:rsidP="00F072CB">
      <w:pPr>
        <w:pStyle w:val="ListParagraph"/>
        <w:numPr>
          <w:ilvl w:val="0"/>
          <w:numId w:val="17"/>
        </w:numPr>
        <w:tabs>
          <w:tab w:val="left" w:pos="567"/>
        </w:tabs>
        <w:rPr>
          <w:rFonts w:ascii="Arial" w:hAnsi="Arial" w:cs="Arial"/>
        </w:rPr>
      </w:pPr>
      <w:r w:rsidRPr="00A85C32">
        <w:rPr>
          <w:rFonts w:ascii="Arial" w:hAnsi="Arial" w:cs="Arial"/>
        </w:rPr>
        <w:t xml:space="preserve">The three Councils </w:t>
      </w:r>
      <w:r w:rsidRPr="00A85C32">
        <w:rPr>
          <w:rFonts w:ascii="Arial" w:hAnsi="Arial" w:cs="Arial"/>
          <w:color w:val="000000"/>
          <w:lang w:val="en" w:eastAsia="en-GB"/>
        </w:rPr>
        <w:t>intend to implement a distribution of housing based on robust evidence.  The evidence contained within the Central Lancashire Housing Study produced by consultants Iceni recommends that the most appropriate distribution of the minimum number of homes needed in the area is as follows, this will be reviewed as the new local plan emerges and the spatial development policies are prepared.</w:t>
      </w:r>
    </w:p>
    <w:p w14:paraId="4E718B7D" w14:textId="77777777" w:rsidR="00F072CB" w:rsidRPr="00A85C32" w:rsidRDefault="00F072CB" w:rsidP="00F072CB">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4378"/>
        <w:gridCol w:w="2640"/>
      </w:tblGrid>
      <w:tr w:rsidR="00F072CB" w:rsidRPr="00A85C32" w14:paraId="23B17B59" w14:textId="77777777" w:rsidTr="00A326DB">
        <w:trPr>
          <w:trHeight w:val="453"/>
        </w:trPr>
        <w:tc>
          <w:tcPr>
            <w:tcW w:w="4378" w:type="dxa"/>
          </w:tcPr>
          <w:p w14:paraId="75012A20" w14:textId="77777777" w:rsidR="00F072CB" w:rsidRPr="00A85C32" w:rsidRDefault="00F072CB" w:rsidP="00F072CB">
            <w:pPr>
              <w:pStyle w:val="ListParagraph"/>
              <w:tabs>
                <w:tab w:val="left" w:pos="567"/>
              </w:tabs>
              <w:ind w:left="0"/>
              <w:rPr>
                <w:rFonts w:ascii="Arial" w:hAnsi="Arial" w:cs="Arial"/>
              </w:rPr>
            </w:pPr>
            <w:r w:rsidRPr="00A85C32">
              <w:rPr>
                <w:rFonts w:ascii="Arial" w:hAnsi="Arial" w:cs="Arial"/>
              </w:rPr>
              <w:t>Preston City Council</w:t>
            </w:r>
          </w:p>
        </w:tc>
        <w:tc>
          <w:tcPr>
            <w:tcW w:w="2640" w:type="dxa"/>
          </w:tcPr>
          <w:p w14:paraId="48BA0729" w14:textId="77777777" w:rsidR="00F072CB" w:rsidRPr="00A85C32" w:rsidRDefault="00F072CB" w:rsidP="00F072CB">
            <w:pPr>
              <w:pStyle w:val="ListParagraph"/>
              <w:tabs>
                <w:tab w:val="left" w:pos="567"/>
              </w:tabs>
              <w:ind w:left="0"/>
              <w:rPr>
                <w:rFonts w:ascii="Arial" w:hAnsi="Arial" w:cs="Arial"/>
              </w:rPr>
            </w:pPr>
            <w:r w:rsidRPr="00A85C32">
              <w:rPr>
                <w:rFonts w:ascii="Arial" w:hAnsi="Arial" w:cs="Arial"/>
              </w:rPr>
              <w:t>40%</w:t>
            </w:r>
          </w:p>
        </w:tc>
      </w:tr>
      <w:tr w:rsidR="00F072CB" w:rsidRPr="00A85C32" w14:paraId="18F7A56B" w14:textId="77777777" w:rsidTr="00A326DB">
        <w:trPr>
          <w:trHeight w:val="437"/>
        </w:trPr>
        <w:tc>
          <w:tcPr>
            <w:tcW w:w="4378" w:type="dxa"/>
          </w:tcPr>
          <w:p w14:paraId="6AD5DBCC" w14:textId="77777777" w:rsidR="00F072CB" w:rsidRPr="00A85C32" w:rsidRDefault="00F072CB" w:rsidP="00F072CB">
            <w:pPr>
              <w:pStyle w:val="ListParagraph"/>
              <w:tabs>
                <w:tab w:val="left" w:pos="567"/>
              </w:tabs>
              <w:ind w:left="0"/>
              <w:rPr>
                <w:rFonts w:ascii="Arial" w:hAnsi="Arial" w:cs="Arial"/>
              </w:rPr>
            </w:pPr>
            <w:r w:rsidRPr="00A85C32">
              <w:rPr>
                <w:rFonts w:ascii="Arial" w:hAnsi="Arial" w:cs="Arial"/>
              </w:rPr>
              <w:t>South Ribble Borough Council</w:t>
            </w:r>
          </w:p>
        </w:tc>
        <w:tc>
          <w:tcPr>
            <w:tcW w:w="2640" w:type="dxa"/>
          </w:tcPr>
          <w:p w14:paraId="295E127A" w14:textId="77777777" w:rsidR="00F072CB" w:rsidRPr="00A85C32" w:rsidRDefault="00F072CB" w:rsidP="00F072CB">
            <w:pPr>
              <w:pStyle w:val="ListParagraph"/>
              <w:tabs>
                <w:tab w:val="left" w:pos="567"/>
              </w:tabs>
              <w:ind w:left="0"/>
              <w:rPr>
                <w:rFonts w:ascii="Arial" w:hAnsi="Arial" w:cs="Arial"/>
              </w:rPr>
            </w:pPr>
            <w:r w:rsidRPr="00A85C32">
              <w:rPr>
                <w:rFonts w:ascii="Arial" w:hAnsi="Arial" w:cs="Arial"/>
              </w:rPr>
              <w:t>32.5%</w:t>
            </w:r>
          </w:p>
        </w:tc>
      </w:tr>
      <w:tr w:rsidR="00F072CB" w:rsidRPr="00A85C32" w14:paraId="7A7A6E39" w14:textId="77777777" w:rsidTr="00A326DB">
        <w:trPr>
          <w:trHeight w:val="453"/>
        </w:trPr>
        <w:tc>
          <w:tcPr>
            <w:tcW w:w="4378" w:type="dxa"/>
          </w:tcPr>
          <w:p w14:paraId="6F91BE34" w14:textId="77777777" w:rsidR="00F072CB" w:rsidRPr="00A85C32" w:rsidRDefault="00F072CB" w:rsidP="00F072CB">
            <w:pPr>
              <w:pStyle w:val="ListParagraph"/>
              <w:tabs>
                <w:tab w:val="left" w:pos="567"/>
              </w:tabs>
              <w:ind w:left="0"/>
              <w:rPr>
                <w:rFonts w:ascii="Arial" w:hAnsi="Arial" w:cs="Arial"/>
              </w:rPr>
            </w:pPr>
            <w:r w:rsidRPr="00A85C32">
              <w:rPr>
                <w:rFonts w:ascii="Arial" w:hAnsi="Arial" w:cs="Arial"/>
              </w:rPr>
              <w:t>Chorley Council</w:t>
            </w:r>
          </w:p>
        </w:tc>
        <w:tc>
          <w:tcPr>
            <w:tcW w:w="2640" w:type="dxa"/>
          </w:tcPr>
          <w:p w14:paraId="453AC3E8" w14:textId="77777777" w:rsidR="00F072CB" w:rsidRPr="00A85C32" w:rsidRDefault="00F072CB" w:rsidP="00F072CB">
            <w:pPr>
              <w:pStyle w:val="ListParagraph"/>
              <w:tabs>
                <w:tab w:val="left" w:pos="567"/>
              </w:tabs>
              <w:ind w:left="0"/>
              <w:rPr>
                <w:rFonts w:ascii="Arial" w:hAnsi="Arial" w:cs="Arial"/>
              </w:rPr>
            </w:pPr>
            <w:r w:rsidRPr="00A85C32">
              <w:rPr>
                <w:rFonts w:ascii="Arial" w:hAnsi="Arial" w:cs="Arial"/>
              </w:rPr>
              <w:t>27.5%</w:t>
            </w:r>
          </w:p>
        </w:tc>
      </w:tr>
      <w:tr w:rsidR="00F072CB" w:rsidRPr="00A85C32" w14:paraId="3337AA4B" w14:textId="77777777" w:rsidTr="00A326DB">
        <w:trPr>
          <w:trHeight w:val="437"/>
        </w:trPr>
        <w:tc>
          <w:tcPr>
            <w:tcW w:w="4378" w:type="dxa"/>
          </w:tcPr>
          <w:p w14:paraId="45E383D5" w14:textId="77777777" w:rsidR="00F072CB" w:rsidRPr="00A85C32" w:rsidRDefault="00F072CB" w:rsidP="00F072CB">
            <w:pPr>
              <w:pStyle w:val="ListParagraph"/>
              <w:tabs>
                <w:tab w:val="left" w:pos="567"/>
              </w:tabs>
              <w:ind w:left="0"/>
              <w:rPr>
                <w:rFonts w:ascii="Arial" w:hAnsi="Arial" w:cs="Arial"/>
                <w:b/>
              </w:rPr>
            </w:pPr>
            <w:r w:rsidRPr="00A85C32">
              <w:rPr>
                <w:rFonts w:ascii="Arial" w:hAnsi="Arial" w:cs="Arial"/>
                <w:b/>
              </w:rPr>
              <w:t>Total</w:t>
            </w:r>
          </w:p>
        </w:tc>
        <w:tc>
          <w:tcPr>
            <w:tcW w:w="2640" w:type="dxa"/>
          </w:tcPr>
          <w:p w14:paraId="4445576C" w14:textId="77777777" w:rsidR="00F072CB" w:rsidRPr="00A85C32" w:rsidRDefault="00F072CB" w:rsidP="00F072CB">
            <w:pPr>
              <w:pStyle w:val="ListParagraph"/>
              <w:tabs>
                <w:tab w:val="left" w:pos="567"/>
              </w:tabs>
              <w:ind w:left="0"/>
              <w:rPr>
                <w:rFonts w:ascii="Arial" w:hAnsi="Arial" w:cs="Arial"/>
                <w:b/>
              </w:rPr>
            </w:pPr>
            <w:r w:rsidRPr="00A85C32">
              <w:rPr>
                <w:rFonts w:ascii="Arial" w:hAnsi="Arial" w:cs="Arial"/>
                <w:b/>
              </w:rPr>
              <w:t>100%</w:t>
            </w:r>
          </w:p>
        </w:tc>
      </w:tr>
    </w:tbl>
    <w:p w14:paraId="2AA7BBB8" w14:textId="77777777" w:rsidR="00F072CB" w:rsidRPr="00A85C32" w:rsidRDefault="00F072CB" w:rsidP="00F072CB">
      <w:pPr>
        <w:pStyle w:val="ListParagraph"/>
        <w:rPr>
          <w:rFonts w:ascii="Arial" w:hAnsi="Arial" w:cs="Arial"/>
        </w:rPr>
      </w:pPr>
    </w:p>
    <w:p w14:paraId="7FD948CC" w14:textId="77777777" w:rsidR="00A326DB" w:rsidRPr="00A85C32" w:rsidRDefault="00A326DB" w:rsidP="00A326DB">
      <w:pPr>
        <w:pStyle w:val="ListParagraph"/>
        <w:numPr>
          <w:ilvl w:val="0"/>
          <w:numId w:val="17"/>
        </w:numPr>
        <w:tabs>
          <w:tab w:val="left" w:pos="567"/>
        </w:tabs>
        <w:rPr>
          <w:rFonts w:ascii="Arial" w:hAnsi="Arial" w:cs="Arial"/>
        </w:rPr>
      </w:pPr>
      <w:r w:rsidRPr="00A85C32">
        <w:rPr>
          <w:rFonts w:ascii="Arial" w:hAnsi="Arial" w:cs="Arial"/>
        </w:rPr>
        <w:t xml:space="preserve"> This results in a local annual housing need of 1,026 dwellings per annum, comprising</w:t>
      </w:r>
    </w:p>
    <w:p w14:paraId="4DCABAD6" w14:textId="77777777" w:rsidR="00A326DB" w:rsidRPr="00A85C32" w:rsidRDefault="00A326DB" w:rsidP="00A326DB">
      <w:pPr>
        <w:pStyle w:val="ListParagraph"/>
        <w:numPr>
          <w:ilvl w:val="0"/>
          <w:numId w:val="19"/>
        </w:numPr>
        <w:tabs>
          <w:tab w:val="left" w:pos="567"/>
        </w:tabs>
        <w:rPr>
          <w:rFonts w:ascii="Arial" w:hAnsi="Arial" w:cs="Arial"/>
        </w:rPr>
      </w:pPr>
      <w:r w:rsidRPr="00A85C32">
        <w:rPr>
          <w:rFonts w:ascii="Arial" w:hAnsi="Arial" w:cs="Arial"/>
        </w:rPr>
        <w:t>410 Homes per annum in Preston</w:t>
      </w:r>
    </w:p>
    <w:p w14:paraId="756E7FFA" w14:textId="77777777" w:rsidR="00A326DB" w:rsidRPr="00A85C32" w:rsidRDefault="00A326DB" w:rsidP="00A326DB">
      <w:pPr>
        <w:pStyle w:val="ListParagraph"/>
        <w:numPr>
          <w:ilvl w:val="0"/>
          <w:numId w:val="19"/>
        </w:numPr>
        <w:tabs>
          <w:tab w:val="left" w:pos="567"/>
        </w:tabs>
        <w:rPr>
          <w:rFonts w:ascii="Arial" w:hAnsi="Arial" w:cs="Arial"/>
        </w:rPr>
      </w:pPr>
      <w:r w:rsidRPr="00A85C32">
        <w:rPr>
          <w:rFonts w:ascii="Arial" w:hAnsi="Arial" w:cs="Arial"/>
        </w:rPr>
        <w:t>334 Homes per annum in South Ribble; and</w:t>
      </w:r>
    </w:p>
    <w:p w14:paraId="2B308AAA" w14:textId="77777777" w:rsidR="00A326DB" w:rsidRPr="00A85C32" w:rsidRDefault="00A326DB" w:rsidP="00A326DB">
      <w:pPr>
        <w:pStyle w:val="ListParagraph"/>
        <w:numPr>
          <w:ilvl w:val="0"/>
          <w:numId w:val="19"/>
        </w:numPr>
        <w:tabs>
          <w:tab w:val="left" w:pos="567"/>
        </w:tabs>
        <w:rPr>
          <w:rFonts w:ascii="Arial" w:hAnsi="Arial" w:cs="Arial"/>
        </w:rPr>
      </w:pPr>
      <w:r w:rsidRPr="00A85C32">
        <w:rPr>
          <w:rFonts w:ascii="Arial" w:hAnsi="Arial" w:cs="Arial"/>
        </w:rPr>
        <w:t>282 Homes per annum in Chorley.</w:t>
      </w:r>
    </w:p>
    <w:p w14:paraId="00446484" w14:textId="77777777" w:rsidR="00A326DB" w:rsidRPr="00A85C32" w:rsidRDefault="00A326DB" w:rsidP="00A326DB">
      <w:pPr>
        <w:pStyle w:val="ListParagraph"/>
        <w:tabs>
          <w:tab w:val="left" w:pos="567"/>
        </w:tabs>
        <w:ind w:left="1440"/>
        <w:rPr>
          <w:rFonts w:ascii="Arial" w:hAnsi="Arial" w:cs="Arial"/>
        </w:rPr>
      </w:pPr>
    </w:p>
    <w:p w14:paraId="5AD0DDBD" w14:textId="77777777" w:rsidR="00A326DB" w:rsidRPr="00A85C32" w:rsidRDefault="00A326DB" w:rsidP="00A326DB">
      <w:pPr>
        <w:pStyle w:val="ListParagraph"/>
        <w:numPr>
          <w:ilvl w:val="0"/>
          <w:numId w:val="17"/>
        </w:numPr>
        <w:tabs>
          <w:tab w:val="left" w:pos="567"/>
        </w:tabs>
        <w:rPr>
          <w:rFonts w:ascii="Arial" w:hAnsi="Arial" w:cs="Arial"/>
        </w:rPr>
      </w:pPr>
      <w:r w:rsidRPr="00A85C32">
        <w:rPr>
          <w:rFonts w:ascii="Arial" w:hAnsi="Arial" w:cs="Arial"/>
        </w:rPr>
        <w:t xml:space="preserve"> This is intended to provide an interim basis for agreeing how the HMA’s housing needs might be distributed.</w:t>
      </w:r>
    </w:p>
    <w:p w14:paraId="19D787F0" w14:textId="77777777" w:rsidR="00A326DB" w:rsidRPr="00A85C32" w:rsidRDefault="00A326DB" w:rsidP="00A326DB">
      <w:pPr>
        <w:pStyle w:val="ListParagraph"/>
        <w:tabs>
          <w:tab w:val="left" w:pos="567"/>
        </w:tabs>
        <w:rPr>
          <w:rFonts w:ascii="Arial" w:hAnsi="Arial" w:cs="Arial"/>
        </w:rPr>
      </w:pPr>
    </w:p>
    <w:p w14:paraId="7C86AFBE" w14:textId="516333B6" w:rsidR="00A326DB" w:rsidRPr="00A85C32" w:rsidRDefault="00A326DB" w:rsidP="00A326DB">
      <w:pPr>
        <w:pStyle w:val="ListParagraph"/>
        <w:numPr>
          <w:ilvl w:val="0"/>
          <w:numId w:val="17"/>
        </w:numPr>
        <w:tabs>
          <w:tab w:val="left" w:pos="567"/>
        </w:tabs>
        <w:rPr>
          <w:rFonts w:ascii="Arial" w:hAnsi="Arial" w:cs="Arial"/>
        </w:rPr>
      </w:pPr>
      <w:r w:rsidRPr="00A85C32">
        <w:rPr>
          <w:rFonts w:ascii="Arial" w:hAnsi="Arial" w:cs="Arial"/>
        </w:rPr>
        <w:t xml:space="preserve">Once the Memorandum of Understanding is approved the three </w:t>
      </w:r>
      <w:r w:rsidR="00E32A2E">
        <w:rPr>
          <w:rFonts w:ascii="Arial" w:hAnsi="Arial" w:cs="Arial"/>
        </w:rPr>
        <w:t>c</w:t>
      </w:r>
      <w:r w:rsidRPr="00A85C32">
        <w:rPr>
          <w:rFonts w:ascii="Arial" w:hAnsi="Arial" w:cs="Arial"/>
        </w:rPr>
        <w:t xml:space="preserve">ouncils will set out the </w:t>
      </w:r>
      <w:proofErr w:type="gramStart"/>
      <w:r w:rsidRPr="00A85C32">
        <w:rPr>
          <w:rFonts w:ascii="Arial" w:hAnsi="Arial" w:cs="Arial"/>
        </w:rPr>
        <w:t>5 year</w:t>
      </w:r>
      <w:proofErr w:type="gramEnd"/>
      <w:r w:rsidRPr="00A85C32">
        <w:rPr>
          <w:rFonts w:ascii="Arial" w:hAnsi="Arial" w:cs="Arial"/>
        </w:rPr>
        <w:t xml:space="preserve"> forwarded looking supply and calculate each </w:t>
      </w:r>
      <w:r w:rsidR="00E32A2E">
        <w:rPr>
          <w:rFonts w:ascii="Arial" w:hAnsi="Arial" w:cs="Arial"/>
        </w:rPr>
        <w:t>council’s</w:t>
      </w:r>
      <w:r w:rsidRPr="00A85C32">
        <w:rPr>
          <w:rFonts w:ascii="Arial" w:hAnsi="Arial" w:cs="Arial"/>
        </w:rPr>
        <w:t xml:space="preserve"> 5 year supply position in line with the distribution set out in the Memorandum of Understanding at paragraph 11. At 31 March 2019 the </w:t>
      </w:r>
      <w:proofErr w:type="gramStart"/>
      <w:r w:rsidRPr="00A85C32">
        <w:rPr>
          <w:rFonts w:ascii="Arial" w:hAnsi="Arial" w:cs="Arial"/>
        </w:rPr>
        <w:t>5 year</w:t>
      </w:r>
      <w:proofErr w:type="gramEnd"/>
      <w:r w:rsidRPr="00A85C32">
        <w:rPr>
          <w:rFonts w:ascii="Arial" w:hAnsi="Arial" w:cs="Arial"/>
        </w:rPr>
        <w:t xml:space="preserve"> supply for Chorley is 6.6 years, Preston City Council 7.4 years and </w:t>
      </w:r>
      <w:r w:rsidRPr="00A85C32">
        <w:rPr>
          <w:rFonts w:ascii="Arial" w:hAnsi="Arial" w:cs="Arial"/>
        </w:rPr>
        <w:lastRenderedPageBreak/>
        <w:t>South Ribble Borough Council 11.4 years.</w:t>
      </w:r>
      <w:r w:rsidR="003C5BEB" w:rsidRPr="00A85C32">
        <w:rPr>
          <w:rFonts w:ascii="Arial" w:hAnsi="Arial" w:cs="Arial"/>
        </w:rPr>
        <w:t xml:space="preserve"> A copy of the Memorandum of Understanding can be found at Appendix 1.</w:t>
      </w:r>
    </w:p>
    <w:p w14:paraId="5610F6A5" w14:textId="77777777" w:rsidR="002F5C5E" w:rsidRPr="00A85C32" w:rsidRDefault="002F5C5E" w:rsidP="00B71A04">
      <w:pPr>
        <w:tabs>
          <w:tab w:val="left" w:pos="567"/>
        </w:tabs>
        <w:ind w:left="567" w:hanging="567"/>
        <w:rPr>
          <w:rFonts w:cs="Arial"/>
          <w:b/>
          <w:szCs w:val="22"/>
        </w:rPr>
      </w:pPr>
    </w:p>
    <w:p w14:paraId="63D30410" w14:textId="13EF285A" w:rsidR="001938D6" w:rsidRPr="001562C8" w:rsidRDefault="00AB32CD" w:rsidP="00B71A04">
      <w:pPr>
        <w:tabs>
          <w:tab w:val="left" w:pos="567"/>
        </w:tabs>
        <w:ind w:left="567" w:hanging="567"/>
        <w:rPr>
          <w:rFonts w:cs="Arial"/>
          <w:b/>
          <w:i/>
          <w:szCs w:val="22"/>
        </w:rPr>
      </w:pPr>
      <w:r w:rsidRPr="001562C8">
        <w:rPr>
          <w:rFonts w:cs="Arial"/>
          <w:b/>
          <w:i/>
          <w:szCs w:val="22"/>
        </w:rPr>
        <w:t xml:space="preserve">Consultation Carried Out </w:t>
      </w:r>
      <w:r>
        <w:rPr>
          <w:rFonts w:cs="Arial"/>
          <w:b/>
          <w:i/>
          <w:szCs w:val="22"/>
        </w:rPr>
        <w:t>a</w:t>
      </w:r>
      <w:r w:rsidRPr="001562C8">
        <w:rPr>
          <w:rFonts w:cs="Arial"/>
          <w:b/>
          <w:i/>
          <w:szCs w:val="22"/>
        </w:rPr>
        <w:t xml:space="preserve">nd Outcome </w:t>
      </w:r>
      <w:r>
        <w:rPr>
          <w:rFonts w:cs="Arial"/>
          <w:b/>
          <w:i/>
          <w:szCs w:val="22"/>
        </w:rPr>
        <w:t>o</w:t>
      </w:r>
      <w:r w:rsidRPr="001562C8">
        <w:rPr>
          <w:rFonts w:cs="Arial"/>
          <w:b/>
          <w:i/>
          <w:szCs w:val="22"/>
        </w:rPr>
        <w:t xml:space="preserve">f Consultation </w:t>
      </w:r>
    </w:p>
    <w:p w14:paraId="314FB7C6" w14:textId="77777777" w:rsidR="001938D6" w:rsidRPr="00A85C32" w:rsidRDefault="001938D6" w:rsidP="00B71A04">
      <w:pPr>
        <w:tabs>
          <w:tab w:val="left" w:pos="567"/>
        </w:tabs>
        <w:ind w:left="567" w:hanging="567"/>
        <w:rPr>
          <w:rFonts w:cs="Arial"/>
          <w:b/>
          <w:szCs w:val="22"/>
        </w:rPr>
      </w:pPr>
    </w:p>
    <w:p w14:paraId="5A49F83A" w14:textId="77777777" w:rsidR="001938D6" w:rsidRPr="00A85C32" w:rsidRDefault="00833F9E" w:rsidP="00833F9E">
      <w:pPr>
        <w:pStyle w:val="ListParagraph"/>
        <w:numPr>
          <w:ilvl w:val="0"/>
          <w:numId w:val="17"/>
        </w:numPr>
        <w:tabs>
          <w:tab w:val="left" w:pos="567"/>
        </w:tabs>
        <w:rPr>
          <w:rFonts w:ascii="Arial" w:hAnsi="Arial" w:cs="Arial"/>
        </w:rPr>
      </w:pPr>
      <w:r w:rsidRPr="00A85C32">
        <w:rPr>
          <w:rFonts w:ascii="Arial" w:hAnsi="Arial" w:cs="Arial"/>
        </w:rPr>
        <w:t xml:space="preserve"> </w:t>
      </w:r>
      <w:r w:rsidR="004E2164" w:rsidRPr="00A85C32">
        <w:rPr>
          <w:rFonts w:ascii="Arial" w:hAnsi="Arial" w:cs="Arial"/>
        </w:rPr>
        <w:t>The Central Lancashire Authorities consulted on the revised Joint Memorandum of Understanding over a period of 7 weeks. The first consultation was between 4</w:t>
      </w:r>
      <w:proofErr w:type="gramStart"/>
      <w:r w:rsidR="004E2164" w:rsidRPr="00A85C32">
        <w:rPr>
          <w:rFonts w:ascii="Arial" w:hAnsi="Arial" w:cs="Arial"/>
          <w:vertAlign w:val="superscript"/>
        </w:rPr>
        <w:t>th</w:t>
      </w:r>
      <w:r w:rsidR="004E2164" w:rsidRPr="00A85C32">
        <w:rPr>
          <w:rFonts w:ascii="Arial" w:hAnsi="Arial" w:cs="Arial"/>
        </w:rPr>
        <w:t xml:space="preserve">  November</w:t>
      </w:r>
      <w:proofErr w:type="gramEnd"/>
      <w:r w:rsidR="004E2164" w:rsidRPr="00A85C32">
        <w:rPr>
          <w:rFonts w:ascii="Arial" w:hAnsi="Arial" w:cs="Arial"/>
        </w:rPr>
        <w:t xml:space="preserve"> 2019 and 15th November 2019 (2 full calendar weeks, 10 working days). Feedback form this initial consultation suggested the consultation period was too short. These comments were taken on board. The consultation was re-opened between 9th December 2019 and 13th January 2020 (5 calendar weeks, 22 working days).</w:t>
      </w:r>
    </w:p>
    <w:p w14:paraId="62C4A5FB" w14:textId="77777777" w:rsidR="003C5BEB" w:rsidRPr="00A85C32" w:rsidRDefault="003C5BEB" w:rsidP="003C5BEB">
      <w:pPr>
        <w:pStyle w:val="ListParagraph"/>
        <w:tabs>
          <w:tab w:val="left" w:pos="567"/>
        </w:tabs>
        <w:rPr>
          <w:rFonts w:ascii="Arial" w:hAnsi="Arial" w:cs="Arial"/>
        </w:rPr>
      </w:pPr>
    </w:p>
    <w:p w14:paraId="2D207104" w14:textId="77777777" w:rsidR="004E2164" w:rsidRPr="00A85C32" w:rsidRDefault="004E2164" w:rsidP="00833F9E">
      <w:pPr>
        <w:pStyle w:val="ListParagraph"/>
        <w:numPr>
          <w:ilvl w:val="0"/>
          <w:numId w:val="17"/>
        </w:numPr>
        <w:tabs>
          <w:tab w:val="left" w:pos="567"/>
        </w:tabs>
        <w:rPr>
          <w:rFonts w:ascii="Arial" w:hAnsi="Arial" w:cs="Arial"/>
        </w:rPr>
      </w:pPr>
      <w:r w:rsidRPr="00A85C32">
        <w:rPr>
          <w:rFonts w:ascii="Arial" w:hAnsi="Arial" w:cs="Arial"/>
        </w:rPr>
        <w:t>The following stakeholders were consulted for both consultations:</w:t>
      </w:r>
    </w:p>
    <w:p w14:paraId="509C7055" w14:textId="77777777" w:rsidR="004E2164" w:rsidRPr="00A85C32" w:rsidRDefault="004E2164" w:rsidP="004E2164">
      <w:pPr>
        <w:pStyle w:val="ListParagraph"/>
        <w:numPr>
          <w:ilvl w:val="0"/>
          <w:numId w:val="20"/>
        </w:numPr>
        <w:tabs>
          <w:tab w:val="left" w:pos="567"/>
        </w:tabs>
        <w:rPr>
          <w:rFonts w:ascii="Arial" w:hAnsi="Arial" w:cs="Arial"/>
        </w:rPr>
      </w:pPr>
      <w:r w:rsidRPr="00A85C32">
        <w:rPr>
          <w:rFonts w:ascii="Arial" w:hAnsi="Arial" w:cs="Arial"/>
        </w:rPr>
        <w:t>Developers an</w:t>
      </w:r>
      <w:r w:rsidR="003C5BEB" w:rsidRPr="00A85C32">
        <w:rPr>
          <w:rFonts w:ascii="Arial" w:hAnsi="Arial" w:cs="Arial"/>
        </w:rPr>
        <w:t>d agents (as registered on the Central Lancashire Developer Forum Mailing List)</w:t>
      </w:r>
    </w:p>
    <w:p w14:paraId="1C8E4A78" w14:textId="77777777" w:rsidR="003C5BEB" w:rsidRPr="00A85C32" w:rsidRDefault="003C5BEB" w:rsidP="004E2164">
      <w:pPr>
        <w:pStyle w:val="ListParagraph"/>
        <w:numPr>
          <w:ilvl w:val="0"/>
          <w:numId w:val="20"/>
        </w:numPr>
        <w:tabs>
          <w:tab w:val="left" w:pos="567"/>
        </w:tabs>
        <w:rPr>
          <w:rFonts w:ascii="Arial" w:hAnsi="Arial" w:cs="Arial"/>
        </w:rPr>
      </w:pPr>
      <w:r w:rsidRPr="00A85C32">
        <w:rPr>
          <w:rFonts w:ascii="Arial" w:hAnsi="Arial" w:cs="Arial"/>
        </w:rPr>
        <w:t>All Parish Councils within Preston, South Ribble and Chorley;</w:t>
      </w:r>
    </w:p>
    <w:p w14:paraId="19CB8C0D" w14:textId="77777777" w:rsidR="003C5BEB" w:rsidRPr="00A85C32" w:rsidRDefault="003C5BEB" w:rsidP="004E2164">
      <w:pPr>
        <w:pStyle w:val="ListParagraph"/>
        <w:numPr>
          <w:ilvl w:val="0"/>
          <w:numId w:val="20"/>
        </w:numPr>
        <w:tabs>
          <w:tab w:val="left" w:pos="567"/>
        </w:tabs>
        <w:rPr>
          <w:rFonts w:ascii="Arial" w:hAnsi="Arial" w:cs="Arial"/>
        </w:rPr>
      </w:pPr>
      <w:r w:rsidRPr="00A85C32">
        <w:rPr>
          <w:rFonts w:ascii="Arial" w:hAnsi="Arial" w:cs="Arial"/>
        </w:rPr>
        <w:t>All Elected Members with Preston, South Ribble and Chorley;</w:t>
      </w:r>
    </w:p>
    <w:p w14:paraId="30C899E1" w14:textId="77777777" w:rsidR="003C5BEB" w:rsidRPr="00A85C32" w:rsidRDefault="003C5BEB" w:rsidP="004E2164">
      <w:pPr>
        <w:pStyle w:val="ListParagraph"/>
        <w:numPr>
          <w:ilvl w:val="0"/>
          <w:numId w:val="20"/>
        </w:numPr>
        <w:tabs>
          <w:tab w:val="left" w:pos="567"/>
        </w:tabs>
        <w:rPr>
          <w:rFonts w:ascii="Arial" w:hAnsi="Arial" w:cs="Arial"/>
        </w:rPr>
      </w:pPr>
      <w:r w:rsidRPr="00A85C32">
        <w:rPr>
          <w:rFonts w:ascii="Arial" w:hAnsi="Arial" w:cs="Arial"/>
        </w:rPr>
        <w:t>All County Councillors representing Preston, South Ribble and Chorley.</w:t>
      </w:r>
    </w:p>
    <w:p w14:paraId="1AC40756" w14:textId="77777777" w:rsidR="003C5BEB" w:rsidRPr="00A85C32" w:rsidRDefault="003C5BEB" w:rsidP="003C5BEB">
      <w:pPr>
        <w:pStyle w:val="ListParagraph"/>
        <w:tabs>
          <w:tab w:val="left" w:pos="567"/>
        </w:tabs>
        <w:ind w:left="1440"/>
        <w:rPr>
          <w:rFonts w:ascii="Arial" w:hAnsi="Arial" w:cs="Arial"/>
        </w:rPr>
      </w:pPr>
    </w:p>
    <w:p w14:paraId="6D5A235D" w14:textId="58EBB938" w:rsidR="004E2164" w:rsidRDefault="003C5BEB" w:rsidP="00833F9E">
      <w:pPr>
        <w:pStyle w:val="ListParagraph"/>
        <w:numPr>
          <w:ilvl w:val="0"/>
          <w:numId w:val="17"/>
        </w:numPr>
        <w:tabs>
          <w:tab w:val="left" w:pos="567"/>
        </w:tabs>
        <w:rPr>
          <w:rFonts w:ascii="Arial" w:hAnsi="Arial" w:cs="Arial"/>
        </w:rPr>
      </w:pPr>
      <w:r w:rsidRPr="00A85C32">
        <w:rPr>
          <w:rFonts w:ascii="Arial" w:hAnsi="Arial" w:cs="Arial"/>
        </w:rPr>
        <w:t xml:space="preserve"> The Consultation was also publicised on the Central Lancashire Planning Policy Team website and on the websites of the 3 Central Lancashire Authorities.</w:t>
      </w:r>
    </w:p>
    <w:p w14:paraId="662D7FD8" w14:textId="77777777" w:rsidR="00AB32CD" w:rsidRPr="00A85C32" w:rsidRDefault="00AB32CD" w:rsidP="00AB32CD">
      <w:pPr>
        <w:pStyle w:val="ListParagraph"/>
        <w:tabs>
          <w:tab w:val="left" w:pos="567"/>
        </w:tabs>
        <w:rPr>
          <w:rFonts w:ascii="Arial" w:hAnsi="Arial" w:cs="Arial"/>
        </w:rPr>
      </w:pPr>
    </w:p>
    <w:p w14:paraId="360B9EAC" w14:textId="0B4C3C93" w:rsidR="00A85C32" w:rsidRPr="00AB32CD" w:rsidRDefault="00AB32CD" w:rsidP="00A85C32">
      <w:pPr>
        <w:tabs>
          <w:tab w:val="left" w:pos="567"/>
        </w:tabs>
        <w:rPr>
          <w:rFonts w:cs="Arial"/>
          <w:b/>
          <w:i/>
          <w:szCs w:val="22"/>
        </w:rPr>
      </w:pPr>
      <w:r w:rsidRPr="00AB32CD">
        <w:rPr>
          <w:rFonts w:cs="Arial"/>
          <w:b/>
          <w:i/>
          <w:szCs w:val="22"/>
        </w:rPr>
        <w:t xml:space="preserve">Responses Received </w:t>
      </w:r>
      <w:r>
        <w:rPr>
          <w:rFonts w:cs="Arial"/>
          <w:b/>
          <w:i/>
          <w:szCs w:val="22"/>
        </w:rPr>
        <w:t>t</w:t>
      </w:r>
      <w:r w:rsidRPr="00AB32CD">
        <w:rPr>
          <w:rFonts w:cs="Arial"/>
          <w:b/>
          <w:i/>
          <w:szCs w:val="22"/>
        </w:rPr>
        <w:t xml:space="preserve">o </w:t>
      </w:r>
      <w:r>
        <w:rPr>
          <w:rFonts w:cs="Arial"/>
          <w:b/>
          <w:i/>
          <w:szCs w:val="22"/>
        </w:rPr>
        <w:t>t</w:t>
      </w:r>
      <w:r w:rsidRPr="00AB32CD">
        <w:rPr>
          <w:rFonts w:cs="Arial"/>
          <w:b/>
          <w:i/>
          <w:szCs w:val="22"/>
        </w:rPr>
        <w:t>he</w:t>
      </w:r>
      <w:r>
        <w:rPr>
          <w:rFonts w:cs="Arial"/>
          <w:b/>
          <w:i/>
          <w:szCs w:val="22"/>
        </w:rPr>
        <w:t xml:space="preserve"> </w:t>
      </w:r>
      <w:r w:rsidRPr="00AB32CD">
        <w:rPr>
          <w:rFonts w:cs="Arial"/>
          <w:b/>
          <w:i/>
          <w:szCs w:val="22"/>
        </w:rPr>
        <w:t>Consultation</w:t>
      </w:r>
    </w:p>
    <w:p w14:paraId="76D2F7EF" w14:textId="77777777" w:rsidR="00A85C32" w:rsidRPr="00A85C32" w:rsidRDefault="00A85C32" w:rsidP="00A85C32">
      <w:pPr>
        <w:tabs>
          <w:tab w:val="left" w:pos="567"/>
        </w:tabs>
        <w:rPr>
          <w:rFonts w:cs="Arial"/>
          <w:b/>
          <w:szCs w:val="22"/>
        </w:rPr>
      </w:pPr>
    </w:p>
    <w:p w14:paraId="167E88A8" w14:textId="77777777" w:rsidR="00A85C32" w:rsidRPr="00A85C32" w:rsidRDefault="00A85C32" w:rsidP="00833F9E">
      <w:pPr>
        <w:pStyle w:val="ListParagraph"/>
        <w:numPr>
          <w:ilvl w:val="0"/>
          <w:numId w:val="17"/>
        </w:numPr>
        <w:tabs>
          <w:tab w:val="left" w:pos="567"/>
        </w:tabs>
        <w:rPr>
          <w:rFonts w:ascii="Arial" w:hAnsi="Arial" w:cs="Arial"/>
        </w:rPr>
      </w:pPr>
      <w:r w:rsidRPr="00A85C32">
        <w:rPr>
          <w:rFonts w:ascii="Arial" w:hAnsi="Arial" w:cs="Arial"/>
        </w:rPr>
        <w:t xml:space="preserve">A total of </w:t>
      </w:r>
      <w:r w:rsidRPr="00A85C32">
        <w:rPr>
          <w:rFonts w:ascii="Arial" w:hAnsi="Arial" w:cs="Arial"/>
          <w:lang w:eastAsia="en-GB"/>
        </w:rPr>
        <w:t>37 responses have been received to the consultation on the MOU and Statement of Consultation including members of the public, parish councils, councillors, neighbouring authorities, housebuilders, agents and organisations. 27 of these were received during the initial consultation, and 10 further responses were received during the 2</w:t>
      </w:r>
      <w:r w:rsidRPr="00A85C32">
        <w:rPr>
          <w:rFonts w:ascii="Arial" w:hAnsi="Arial" w:cs="Arial"/>
          <w:vertAlign w:val="superscript"/>
          <w:lang w:eastAsia="en-GB"/>
        </w:rPr>
        <w:t>nd</w:t>
      </w:r>
      <w:r w:rsidRPr="00A85C32">
        <w:rPr>
          <w:rFonts w:ascii="Arial" w:hAnsi="Arial" w:cs="Arial"/>
          <w:lang w:eastAsia="en-GB"/>
        </w:rPr>
        <w:t xml:space="preserve"> consultation. In addition to this, three additional responses were also received during the 2</w:t>
      </w:r>
      <w:r w:rsidRPr="00A85C32">
        <w:rPr>
          <w:rFonts w:ascii="Arial" w:hAnsi="Arial" w:cs="Arial"/>
          <w:vertAlign w:val="superscript"/>
          <w:lang w:eastAsia="en-GB"/>
        </w:rPr>
        <w:t>nd</w:t>
      </w:r>
      <w:r w:rsidRPr="00A85C32">
        <w:rPr>
          <w:rFonts w:ascii="Arial" w:hAnsi="Arial" w:cs="Arial"/>
          <w:lang w:eastAsia="en-GB"/>
        </w:rPr>
        <w:t xml:space="preserve"> consultation which provided additional or replacement comments to previous submissions. The full list of respondents is shown at Appendix 2.</w:t>
      </w:r>
    </w:p>
    <w:p w14:paraId="0F4D6030" w14:textId="77777777" w:rsidR="00A85C32" w:rsidRPr="00A85C32" w:rsidRDefault="00A85C32" w:rsidP="00A85C32">
      <w:pPr>
        <w:pStyle w:val="ListParagraph"/>
        <w:tabs>
          <w:tab w:val="left" w:pos="567"/>
        </w:tabs>
        <w:rPr>
          <w:rFonts w:ascii="Arial" w:hAnsi="Arial" w:cs="Arial"/>
        </w:rPr>
      </w:pPr>
    </w:p>
    <w:p w14:paraId="266FCC09" w14:textId="77777777" w:rsidR="00A85C32" w:rsidRPr="00A85C32" w:rsidRDefault="00A85C32" w:rsidP="00A85C32">
      <w:pPr>
        <w:pStyle w:val="ListParagraph"/>
        <w:numPr>
          <w:ilvl w:val="0"/>
          <w:numId w:val="17"/>
        </w:numPr>
        <w:tabs>
          <w:tab w:val="left" w:pos="567"/>
        </w:tabs>
        <w:rPr>
          <w:rFonts w:ascii="Arial" w:hAnsi="Arial" w:cs="Arial"/>
        </w:rPr>
      </w:pPr>
      <w:r w:rsidRPr="00A85C32">
        <w:rPr>
          <w:rFonts w:ascii="Arial" w:hAnsi="Arial" w:cs="Arial"/>
        </w:rPr>
        <w:t xml:space="preserve">Of the 37 </w:t>
      </w:r>
      <w:r w:rsidRPr="00A85C32">
        <w:rPr>
          <w:rFonts w:ascii="Arial" w:hAnsi="Arial" w:cs="Arial"/>
          <w:lang w:eastAsia="en-GB"/>
        </w:rPr>
        <w:t xml:space="preserve">responses received 5 generally supported the approach, whilst 32 put forward comments covering </w:t>
      </w:r>
      <w:proofErr w:type="gramStart"/>
      <w:r w:rsidRPr="00A85C32">
        <w:rPr>
          <w:rFonts w:ascii="Arial" w:hAnsi="Arial" w:cs="Arial"/>
          <w:lang w:eastAsia="en-GB"/>
        </w:rPr>
        <w:t>a number of</w:t>
      </w:r>
      <w:proofErr w:type="gramEnd"/>
      <w:r w:rsidRPr="00A85C32">
        <w:rPr>
          <w:rFonts w:ascii="Arial" w:hAnsi="Arial" w:cs="Arial"/>
          <w:lang w:eastAsia="en-GB"/>
        </w:rPr>
        <w:t xml:space="preserve"> key issues/themes, as shown at paragraph 16 of this report.   Further analysis of the responses showed that 5 responses agreed with the proposed housing distribution, 22 responses disagreed, and the remaining 10 did not clearly specify either way. 18 responses disagreed with the adequacy of the consultation (e.g. length/methodology etc.), whilst 19 responses didn’t clearly specify either way. 18 responses also raised concerns that the evidence base was not sufficiently robust to justify the proposed distribution, whilst 19 didn’t clearly specify either way.</w:t>
      </w:r>
    </w:p>
    <w:p w14:paraId="70AE3636" w14:textId="77777777" w:rsidR="00A85C32" w:rsidRPr="00A85C32" w:rsidRDefault="00A85C32" w:rsidP="00A85C32">
      <w:pPr>
        <w:pStyle w:val="ListParagraph"/>
        <w:tabs>
          <w:tab w:val="left" w:pos="567"/>
        </w:tabs>
        <w:rPr>
          <w:rFonts w:ascii="Arial" w:hAnsi="Arial" w:cs="Arial"/>
        </w:rPr>
      </w:pPr>
    </w:p>
    <w:p w14:paraId="6662A76E" w14:textId="77777777" w:rsidR="00A85C32" w:rsidRPr="00A85C32" w:rsidRDefault="00A85C32" w:rsidP="00833F9E">
      <w:pPr>
        <w:pStyle w:val="ListParagraph"/>
        <w:numPr>
          <w:ilvl w:val="0"/>
          <w:numId w:val="17"/>
        </w:numPr>
        <w:tabs>
          <w:tab w:val="left" w:pos="567"/>
        </w:tabs>
        <w:rPr>
          <w:rFonts w:ascii="Arial" w:hAnsi="Arial" w:cs="Arial"/>
        </w:rPr>
      </w:pPr>
      <w:r w:rsidRPr="00A85C32">
        <w:rPr>
          <w:rFonts w:ascii="Arial" w:hAnsi="Arial" w:cs="Arial"/>
          <w:lang w:eastAsia="en-GB"/>
        </w:rPr>
        <w:t>The key themes identified in the consultation are shown below. These issues are expanded upon in the Response Document at Appendix 2, with an Officer response to each issue raised.</w:t>
      </w:r>
    </w:p>
    <w:p w14:paraId="71BE23DD" w14:textId="77777777" w:rsidR="00A85C32" w:rsidRPr="00A85C32" w:rsidRDefault="00A85C32" w:rsidP="00A85C32">
      <w:pPr>
        <w:pStyle w:val="ListParagraph"/>
        <w:tabs>
          <w:tab w:val="left" w:pos="567"/>
        </w:tabs>
        <w:rPr>
          <w:rFonts w:ascii="Arial" w:hAnsi="Arial" w:cs="Arial"/>
        </w:rPr>
      </w:pPr>
    </w:p>
    <w:p w14:paraId="2672CD9F"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val="en-US"/>
        </w:rPr>
        <w:t>Failure to consult properly</w:t>
      </w:r>
      <w:r w:rsidRPr="00A85C32">
        <w:rPr>
          <w:rFonts w:ascii="Arial" w:hAnsi="Arial" w:cs="Arial"/>
          <w:lang w:val="en-US"/>
        </w:rPr>
        <w:t xml:space="preserve">: </w:t>
      </w:r>
    </w:p>
    <w:p w14:paraId="1D471BD0" w14:textId="77777777" w:rsidR="00A85C32" w:rsidRPr="00A85C32" w:rsidRDefault="00A85C32" w:rsidP="00A85C32">
      <w:pPr>
        <w:pStyle w:val="ListParagraph"/>
        <w:ind w:left="1701" w:right="142" w:hanging="567"/>
        <w:rPr>
          <w:rFonts w:ascii="Arial" w:hAnsi="Arial" w:cs="Arial"/>
          <w:lang w:val="en-US"/>
        </w:rPr>
      </w:pPr>
      <w:r w:rsidRPr="00A85C32">
        <w:rPr>
          <w:rFonts w:ascii="Arial" w:hAnsi="Arial" w:cs="Arial"/>
          <w:lang w:val="en-US"/>
        </w:rPr>
        <w:t xml:space="preserve">- The consultation fails to meet the Sedley principles (meaningful &amp; fair); </w:t>
      </w:r>
    </w:p>
    <w:p w14:paraId="4C02C63D" w14:textId="77777777" w:rsidR="00A85C32" w:rsidRPr="00A85C32" w:rsidRDefault="00A85C32" w:rsidP="00A85C32">
      <w:pPr>
        <w:pStyle w:val="ListParagraph"/>
        <w:ind w:left="1701" w:right="142" w:hanging="567"/>
        <w:rPr>
          <w:rFonts w:ascii="Arial" w:hAnsi="Arial" w:cs="Arial"/>
          <w:lang w:val="en-US"/>
        </w:rPr>
      </w:pPr>
      <w:r w:rsidRPr="00A85C32">
        <w:rPr>
          <w:rFonts w:ascii="Arial" w:hAnsi="Arial" w:cs="Arial"/>
          <w:lang w:val="en-US"/>
        </w:rPr>
        <w:t xml:space="preserve">- The length/period of consultation was inadequate; </w:t>
      </w:r>
    </w:p>
    <w:p w14:paraId="217BFD89" w14:textId="77777777" w:rsidR="00A85C32" w:rsidRPr="00A85C32" w:rsidRDefault="00A85C32" w:rsidP="00A85C32">
      <w:pPr>
        <w:pStyle w:val="ListParagraph"/>
        <w:ind w:left="1701" w:right="142" w:hanging="567"/>
        <w:rPr>
          <w:rFonts w:ascii="Arial" w:hAnsi="Arial" w:cs="Arial"/>
          <w:lang w:val="en-US"/>
        </w:rPr>
      </w:pPr>
      <w:r w:rsidRPr="00A85C32">
        <w:rPr>
          <w:rFonts w:ascii="Arial" w:hAnsi="Arial" w:cs="Arial"/>
          <w:lang w:val="en-US"/>
        </w:rPr>
        <w:t xml:space="preserve">- The scope of the consultation / number of people consulted was insufficient and unjustified; and </w:t>
      </w:r>
    </w:p>
    <w:p w14:paraId="2CBA2F69"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val="en-US"/>
        </w:rPr>
        <w:t>- The purpose / intention of the consultation was confused and unclear.</w:t>
      </w:r>
    </w:p>
    <w:p w14:paraId="7DB9A349" w14:textId="77777777" w:rsidR="00A85C32" w:rsidRPr="00A85C32" w:rsidRDefault="00A85C32" w:rsidP="00A85C32">
      <w:pPr>
        <w:pStyle w:val="ListParagraph"/>
        <w:ind w:left="1701" w:right="142" w:hanging="567"/>
        <w:rPr>
          <w:rFonts w:ascii="Arial" w:hAnsi="Arial" w:cs="Arial"/>
          <w:lang w:eastAsia="en-GB"/>
        </w:rPr>
      </w:pPr>
    </w:p>
    <w:p w14:paraId="55BA270C"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lastRenderedPageBreak/>
        <w:t>Pre-determination of the outcome of consultation</w:t>
      </w:r>
      <w:r w:rsidRPr="00A85C32">
        <w:rPr>
          <w:rFonts w:ascii="Arial" w:hAnsi="Arial" w:cs="Arial"/>
          <w:lang w:eastAsia="en-GB"/>
        </w:rPr>
        <w:t xml:space="preserve">: </w:t>
      </w:r>
    </w:p>
    <w:p w14:paraId="6178D731"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Insufficient time was allowed for to consider the responses to the consultation before decisions to adopt the MOU were made at the Cabinet(s);  </w:t>
      </w:r>
    </w:p>
    <w:p w14:paraId="73E458DA"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Adoption of the MOU would conflict with the current stage of the Local Plan and would pre-determine the outcome of the Issues and Options consultation.</w:t>
      </w:r>
    </w:p>
    <w:p w14:paraId="1A318C2C" w14:textId="77777777" w:rsidR="00A85C32" w:rsidRPr="00A85C32" w:rsidRDefault="00A85C32" w:rsidP="00A85C32">
      <w:pPr>
        <w:pStyle w:val="ListParagraph"/>
        <w:ind w:left="1134" w:right="142" w:hanging="567"/>
        <w:rPr>
          <w:rFonts w:ascii="Arial" w:hAnsi="Arial" w:cs="Arial"/>
          <w:lang w:eastAsia="en-GB"/>
        </w:rPr>
      </w:pPr>
    </w:p>
    <w:p w14:paraId="79DB39E4"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t>The soundness of the new Local Plan will be brought into question.</w:t>
      </w:r>
      <w:r w:rsidRPr="00A85C32">
        <w:rPr>
          <w:rFonts w:ascii="Arial" w:hAnsi="Arial" w:cs="Arial"/>
          <w:lang w:eastAsia="en-GB"/>
        </w:rPr>
        <w:t xml:space="preserve"> </w:t>
      </w:r>
    </w:p>
    <w:p w14:paraId="6A48CBB9"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Any new housing requirement should be set out in Local Plan policies and have been subject to examination, and sustainability appraisal. An “MOU” circumvents this approach and is not the correct procedure for decisions which will result in policy consequences. It is unlawful promulgation of policy (which ought to be within a DPD), through an unrecognized, non-statutory mechanism. </w:t>
      </w:r>
    </w:p>
    <w:p w14:paraId="05BC67A1"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An MOU is not the correct procedure for decisions which result in policy consequences and is therefore unlawful. </w:t>
      </w:r>
    </w:p>
    <w:p w14:paraId="27E042CA"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PPG refers instead to a Statement of Common Ground (SOCG), which </w:t>
      </w:r>
      <w:proofErr w:type="gramStart"/>
      <w:r w:rsidRPr="00A85C32">
        <w:rPr>
          <w:rFonts w:ascii="Arial" w:hAnsi="Arial" w:cs="Arial"/>
          <w:lang w:eastAsia="en-GB"/>
        </w:rPr>
        <w:t>has to</w:t>
      </w:r>
      <w:proofErr w:type="gramEnd"/>
      <w:r w:rsidRPr="00A85C32">
        <w:rPr>
          <w:rFonts w:ascii="Arial" w:hAnsi="Arial" w:cs="Arial"/>
          <w:lang w:eastAsia="en-GB"/>
        </w:rPr>
        <w:t xml:space="preserve"> include certain elements.</w:t>
      </w:r>
    </w:p>
    <w:p w14:paraId="616EF4CE" w14:textId="77777777" w:rsidR="00A85C32" w:rsidRPr="00A85C32" w:rsidRDefault="00A85C32" w:rsidP="00A85C32">
      <w:pPr>
        <w:pStyle w:val="ListParagraph"/>
        <w:ind w:left="1134" w:right="142" w:hanging="567"/>
        <w:rPr>
          <w:rFonts w:ascii="Arial" w:hAnsi="Arial" w:cs="Arial"/>
          <w:lang w:eastAsia="en-GB"/>
        </w:rPr>
      </w:pPr>
    </w:p>
    <w:p w14:paraId="78B2703A"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t>The housing need/requirement/distribution set out in the MOU is not in accordance with either an up to date Local Plan or the standard method.</w:t>
      </w:r>
      <w:r w:rsidRPr="00A85C32">
        <w:rPr>
          <w:rFonts w:ascii="Arial" w:hAnsi="Arial" w:cs="Arial"/>
          <w:lang w:eastAsia="en-GB"/>
        </w:rPr>
        <w:t xml:space="preserve"> </w:t>
      </w:r>
    </w:p>
    <w:p w14:paraId="708868C3"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Exceptional circumstances to deviate from the standard method (the MOU is a deviation) have not been demonstrated, and it is therefore unlawful. </w:t>
      </w:r>
    </w:p>
    <w:p w14:paraId="3C27FF3F"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The MOU cannot be used for measuring </w:t>
      </w:r>
      <w:proofErr w:type="gramStart"/>
      <w:r w:rsidRPr="00A85C32">
        <w:rPr>
          <w:rFonts w:ascii="Arial" w:hAnsi="Arial" w:cs="Arial"/>
          <w:lang w:eastAsia="en-GB"/>
        </w:rPr>
        <w:t>five year</w:t>
      </w:r>
      <w:proofErr w:type="gramEnd"/>
      <w:r w:rsidRPr="00A85C32">
        <w:rPr>
          <w:rFonts w:ascii="Arial" w:hAnsi="Arial" w:cs="Arial"/>
          <w:lang w:eastAsia="en-GB"/>
        </w:rPr>
        <w:t xml:space="preserve"> housing land supply, or the Housing Delivery Test.</w:t>
      </w:r>
    </w:p>
    <w:p w14:paraId="6577D7D8" w14:textId="77777777" w:rsidR="00A85C32" w:rsidRPr="00A85C32" w:rsidRDefault="00A85C32" w:rsidP="00A85C32">
      <w:pPr>
        <w:pStyle w:val="ListParagraph"/>
        <w:ind w:left="1134" w:right="142" w:hanging="567"/>
        <w:rPr>
          <w:rFonts w:ascii="Arial" w:hAnsi="Arial" w:cs="Arial"/>
          <w:lang w:eastAsia="en-GB"/>
        </w:rPr>
      </w:pPr>
    </w:p>
    <w:p w14:paraId="41A07001"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t>Failure to establish a true housing “requirement”</w:t>
      </w:r>
      <w:r w:rsidRPr="00A85C32">
        <w:rPr>
          <w:rFonts w:ascii="Arial" w:hAnsi="Arial" w:cs="Arial"/>
          <w:lang w:eastAsia="en-GB"/>
        </w:rPr>
        <w:t xml:space="preserve"> </w:t>
      </w:r>
    </w:p>
    <w:p w14:paraId="42F5BDD7"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The MOU is only a partial review - there is a lack of robust evidence to justify the overall housing need for Central Lancashire, or to justify the re-distribution to/from each individual district. </w:t>
      </w:r>
    </w:p>
    <w:p w14:paraId="6880B506"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The Local housing need figure should be a “policy off” figure for each Council – not a “policy on” figure which has incorrectly considered policy constraints when assessing housing need (a local housing need figure must be derived without the application of any additional exercise of policy). </w:t>
      </w:r>
    </w:p>
    <w:p w14:paraId="2CAD91CE"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The assumption that Central Lancashire still operates as a single HMA needs to be re-visited. </w:t>
      </w:r>
    </w:p>
    <w:p w14:paraId="19BF5186" w14:textId="77777777" w:rsidR="00A85C32" w:rsidRPr="00A85C32" w:rsidRDefault="00A85C32" w:rsidP="00A85C32">
      <w:pPr>
        <w:pStyle w:val="ListParagraph"/>
        <w:ind w:left="1134" w:right="142" w:hanging="567"/>
        <w:rPr>
          <w:rFonts w:ascii="Arial" w:hAnsi="Arial" w:cs="Arial"/>
          <w:lang w:eastAsia="en-GB"/>
        </w:rPr>
      </w:pPr>
    </w:p>
    <w:p w14:paraId="5BA7324F"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t>The proposed housing distribution is imbalanced and unjustified</w:t>
      </w:r>
      <w:r w:rsidRPr="00A85C32">
        <w:rPr>
          <w:rFonts w:ascii="Arial" w:hAnsi="Arial" w:cs="Arial"/>
          <w:lang w:eastAsia="en-GB"/>
        </w:rPr>
        <w:t xml:space="preserve">. </w:t>
      </w:r>
    </w:p>
    <w:p w14:paraId="3841D61E"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The identified housing need is too low &amp; needs increasing - for Central Lancashire as a whole, and for the individual districts (Chorley in particular). </w:t>
      </w:r>
    </w:p>
    <w:p w14:paraId="50C0196F"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It is contrary to the Core Strategy and national policy. </w:t>
      </w:r>
    </w:p>
    <w:p w14:paraId="749C9DAC"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The standard method for assessing local housing need only provides a minimum starting point in determining the number of homes needed in an area. The housing needs are greater than the standard method indicates. </w:t>
      </w:r>
    </w:p>
    <w:p w14:paraId="3759D455"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Consideration should be given to growth strategies and strategic infrastructure projects such as the City Deal, etc. </w:t>
      </w:r>
    </w:p>
    <w:p w14:paraId="0C339CAB"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A lower figure than the Core Strategy will stifle sustainable economic growth and does not align with the growth ambitions of the LEP &amp; the City Deal etc. </w:t>
      </w:r>
    </w:p>
    <w:p w14:paraId="330E1327"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A lower figure will also render Policies 1 and 4 out of date, which will engage the tilted balance in favour of sustainable development for decision taking.</w:t>
      </w:r>
    </w:p>
    <w:p w14:paraId="3E01A080" w14:textId="77777777" w:rsidR="00A85C32" w:rsidRPr="00A85C32" w:rsidRDefault="00A85C32" w:rsidP="00A85C32">
      <w:pPr>
        <w:pStyle w:val="ListParagraph"/>
        <w:ind w:left="1134" w:right="142" w:hanging="567"/>
        <w:rPr>
          <w:rFonts w:ascii="Arial" w:hAnsi="Arial" w:cs="Arial"/>
          <w:lang w:eastAsia="en-GB"/>
        </w:rPr>
      </w:pPr>
    </w:p>
    <w:p w14:paraId="5F772677"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t>The MOU does not adequately take into consideration key elements</w:t>
      </w:r>
      <w:r w:rsidRPr="00A85C32">
        <w:rPr>
          <w:rFonts w:ascii="Arial" w:hAnsi="Arial" w:cs="Arial"/>
          <w:lang w:eastAsia="en-GB"/>
        </w:rPr>
        <w:t xml:space="preserve"> such as;</w:t>
      </w:r>
    </w:p>
    <w:p w14:paraId="790B8682"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Historic under-delivery; </w:t>
      </w:r>
    </w:p>
    <w:p w14:paraId="4A341CEA"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Meeting un-met need from other areas; affordable housing need (especially where it is most needed, e.g. Chorley); and </w:t>
      </w:r>
    </w:p>
    <w:p w14:paraId="4C46283B"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lastRenderedPageBreak/>
        <w:t xml:space="preserve">- Specialist housing such as homes for older people, etc. </w:t>
      </w:r>
    </w:p>
    <w:p w14:paraId="3A823680"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xml:space="preserve">- There is also a need to concurrently bring forward alternative avenues to home ownership, and </w:t>
      </w:r>
    </w:p>
    <w:p w14:paraId="3071A8E3" w14:textId="77777777" w:rsidR="00A85C32" w:rsidRPr="00A85C32" w:rsidRDefault="00A85C32" w:rsidP="00A85C32">
      <w:pPr>
        <w:pStyle w:val="ListParagraph"/>
        <w:ind w:left="1701" w:right="142" w:hanging="567"/>
        <w:rPr>
          <w:rFonts w:ascii="Arial" w:hAnsi="Arial" w:cs="Arial"/>
          <w:lang w:eastAsia="en-GB"/>
        </w:rPr>
      </w:pPr>
      <w:r w:rsidRPr="00A85C32">
        <w:rPr>
          <w:rFonts w:ascii="Arial" w:hAnsi="Arial" w:cs="Arial"/>
          <w:lang w:eastAsia="en-GB"/>
        </w:rPr>
        <w:t>- Further evidence is needed in terms of the scale and geography of demand.</w:t>
      </w:r>
    </w:p>
    <w:p w14:paraId="1368E4E2" w14:textId="77777777" w:rsidR="00A85C32" w:rsidRPr="00A85C32" w:rsidRDefault="00A85C32" w:rsidP="00A85C32">
      <w:pPr>
        <w:pStyle w:val="ListParagraph"/>
        <w:ind w:left="567" w:right="142" w:hanging="567"/>
        <w:rPr>
          <w:rFonts w:ascii="Arial" w:hAnsi="Arial" w:cs="Arial"/>
          <w:lang w:eastAsia="en-GB"/>
        </w:rPr>
      </w:pPr>
    </w:p>
    <w:p w14:paraId="3A217277"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t>The Councils should not rely on the Pear Tree Lane appeal decision.</w:t>
      </w:r>
      <w:r w:rsidRPr="00A85C32">
        <w:rPr>
          <w:rFonts w:ascii="Arial" w:hAnsi="Arial" w:cs="Arial"/>
          <w:lang w:eastAsia="en-GB"/>
        </w:rPr>
        <w:t xml:space="preserve"> </w:t>
      </w:r>
    </w:p>
    <w:p w14:paraId="30311A32" w14:textId="77777777" w:rsidR="00A85C32" w:rsidRPr="00A85C32" w:rsidRDefault="00A85C32" w:rsidP="000B630B">
      <w:pPr>
        <w:pStyle w:val="ListParagraph"/>
        <w:spacing w:after="0"/>
        <w:ind w:left="1701" w:right="142" w:hanging="567"/>
        <w:rPr>
          <w:rFonts w:ascii="Arial" w:hAnsi="Arial" w:cs="Arial"/>
          <w:lang w:eastAsia="en-GB"/>
        </w:rPr>
      </w:pPr>
      <w:r w:rsidRPr="00A85C32">
        <w:rPr>
          <w:rFonts w:ascii="Arial" w:hAnsi="Arial" w:cs="Arial"/>
          <w:lang w:eastAsia="en-GB"/>
        </w:rPr>
        <w:t xml:space="preserve">- Further, the more recent Chain House Lane appeal decision does not take precedence over all other appeal decisions. </w:t>
      </w:r>
    </w:p>
    <w:p w14:paraId="66C6B745" w14:textId="77777777" w:rsidR="00A85C32" w:rsidRPr="00A85C32" w:rsidRDefault="00A85C32" w:rsidP="00A85C32">
      <w:pPr>
        <w:ind w:left="1134" w:right="142" w:hanging="567"/>
        <w:contextualSpacing/>
        <w:rPr>
          <w:rFonts w:cs="Arial"/>
          <w:szCs w:val="22"/>
        </w:rPr>
      </w:pPr>
    </w:p>
    <w:p w14:paraId="7071BA5D" w14:textId="77777777" w:rsidR="00A85C32" w:rsidRP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t>Brownfield land</w:t>
      </w:r>
      <w:r w:rsidRPr="00A85C32">
        <w:rPr>
          <w:rFonts w:ascii="Arial" w:hAnsi="Arial" w:cs="Arial"/>
          <w:lang w:eastAsia="en-GB"/>
        </w:rPr>
        <w:t xml:space="preserve"> </w:t>
      </w:r>
      <w:r w:rsidRPr="00A85C32">
        <w:rPr>
          <w:rFonts w:ascii="Arial" w:hAnsi="Arial" w:cs="Arial"/>
          <w:b/>
          <w:bCs/>
          <w:lang w:eastAsia="en-GB"/>
        </w:rPr>
        <w:t>has not been adequately considered</w:t>
      </w:r>
      <w:r w:rsidRPr="00A85C32">
        <w:rPr>
          <w:rFonts w:ascii="Arial" w:hAnsi="Arial" w:cs="Arial"/>
          <w:lang w:eastAsia="en-GB"/>
        </w:rPr>
        <w:t xml:space="preserve">. </w:t>
      </w:r>
    </w:p>
    <w:p w14:paraId="56077BFE" w14:textId="77777777" w:rsidR="00A85C32" w:rsidRPr="00A85C32" w:rsidRDefault="00A85C32" w:rsidP="00A85C32">
      <w:pPr>
        <w:pStyle w:val="ListParagraph"/>
        <w:ind w:left="1134" w:right="142" w:hanging="567"/>
        <w:rPr>
          <w:rFonts w:ascii="Arial" w:hAnsi="Arial" w:cs="Arial"/>
          <w:lang w:eastAsia="en-GB"/>
        </w:rPr>
      </w:pPr>
    </w:p>
    <w:p w14:paraId="782CA300" w14:textId="77777777" w:rsidR="00A85C32" w:rsidRDefault="00A85C32" w:rsidP="00A85C32">
      <w:pPr>
        <w:pStyle w:val="ListParagraph"/>
        <w:numPr>
          <w:ilvl w:val="0"/>
          <w:numId w:val="22"/>
        </w:numPr>
        <w:spacing w:after="0" w:line="240" w:lineRule="auto"/>
        <w:ind w:left="1134" w:right="142" w:hanging="567"/>
        <w:jc w:val="both"/>
        <w:rPr>
          <w:rFonts w:ascii="Arial" w:hAnsi="Arial" w:cs="Arial"/>
          <w:lang w:eastAsia="en-GB"/>
        </w:rPr>
      </w:pPr>
      <w:r w:rsidRPr="00A85C32">
        <w:rPr>
          <w:rFonts w:ascii="Arial" w:hAnsi="Arial" w:cs="Arial"/>
          <w:b/>
          <w:bCs/>
          <w:lang w:eastAsia="en-GB"/>
        </w:rPr>
        <w:t>There are inaccuracies in the Iceni report</w:t>
      </w:r>
      <w:r w:rsidRPr="00A85C32">
        <w:rPr>
          <w:rFonts w:ascii="Arial" w:hAnsi="Arial" w:cs="Arial"/>
          <w:lang w:eastAsia="en-GB"/>
        </w:rPr>
        <w:t>.</w:t>
      </w:r>
    </w:p>
    <w:p w14:paraId="63762E22" w14:textId="77777777" w:rsidR="00A85C32" w:rsidRPr="00A85C32" w:rsidRDefault="00A85C32" w:rsidP="00A85C32">
      <w:pPr>
        <w:pStyle w:val="ListParagraph"/>
        <w:rPr>
          <w:rFonts w:ascii="Arial" w:hAnsi="Arial" w:cs="Arial"/>
          <w:lang w:eastAsia="en-GB"/>
        </w:rPr>
      </w:pPr>
    </w:p>
    <w:p w14:paraId="47D4C75C" w14:textId="7D345661" w:rsidR="00A85C32" w:rsidRPr="00AB32CD" w:rsidRDefault="00AB32CD" w:rsidP="00A85C32">
      <w:pPr>
        <w:ind w:right="142"/>
        <w:jc w:val="both"/>
        <w:rPr>
          <w:rFonts w:cs="Arial"/>
          <w:b/>
          <w:i/>
        </w:rPr>
      </w:pPr>
      <w:r w:rsidRPr="00AB32CD">
        <w:rPr>
          <w:rFonts w:cs="Arial"/>
          <w:b/>
          <w:i/>
        </w:rPr>
        <w:t>M</w:t>
      </w:r>
      <w:r>
        <w:rPr>
          <w:rFonts w:cs="Arial"/>
          <w:b/>
          <w:i/>
        </w:rPr>
        <w:t>emorandum of Understanding</w:t>
      </w:r>
      <w:r w:rsidRPr="00AB32CD">
        <w:rPr>
          <w:rFonts w:cs="Arial"/>
          <w:b/>
          <w:i/>
        </w:rPr>
        <w:t xml:space="preserve"> </w:t>
      </w:r>
      <w:r>
        <w:rPr>
          <w:rFonts w:cs="Arial"/>
          <w:b/>
          <w:i/>
        </w:rPr>
        <w:t>f</w:t>
      </w:r>
      <w:r w:rsidRPr="00AB32CD">
        <w:rPr>
          <w:rFonts w:cs="Arial"/>
          <w:b/>
          <w:i/>
        </w:rPr>
        <w:t>or Adoption</w:t>
      </w:r>
    </w:p>
    <w:p w14:paraId="48F0FBAC" w14:textId="77777777" w:rsidR="00A85C32" w:rsidRPr="00A85C32" w:rsidRDefault="00A85C32" w:rsidP="00A85C32">
      <w:pPr>
        <w:pStyle w:val="ListParagraph"/>
        <w:tabs>
          <w:tab w:val="left" w:pos="567"/>
        </w:tabs>
        <w:rPr>
          <w:rFonts w:ascii="Arial" w:hAnsi="Arial" w:cs="Arial"/>
        </w:rPr>
      </w:pPr>
    </w:p>
    <w:p w14:paraId="5FF3DADC" w14:textId="5BE2BAC7" w:rsidR="00A85C32" w:rsidRDefault="00A85C32" w:rsidP="00833F9E">
      <w:pPr>
        <w:pStyle w:val="ListParagraph"/>
        <w:numPr>
          <w:ilvl w:val="0"/>
          <w:numId w:val="17"/>
        </w:numPr>
        <w:tabs>
          <w:tab w:val="left" w:pos="567"/>
        </w:tabs>
        <w:rPr>
          <w:rFonts w:ascii="Arial" w:hAnsi="Arial" w:cs="Arial"/>
        </w:rPr>
      </w:pPr>
      <w:r w:rsidRPr="00A85C32">
        <w:rPr>
          <w:rFonts w:ascii="Arial" w:hAnsi="Arial" w:cs="Arial"/>
        </w:rPr>
        <w:t xml:space="preserve"> The Memorandum of Understanding and Statement of Co–operation (Relating to the Provision and Distribution of Housing Land) for approval is shown at Appendix 1.</w:t>
      </w:r>
    </w:p>
    <w:p w14:paraId="242441BB" w14:textId="77777777" w:rsidR="00AB32CD" w:rsidRDefault="00AB32CD" w:rsidP="00AB32CD">
      <w:pPr>
        <w:pStyle w:val="ListParagraph"/>
        <w:tabs>
          <w:tab w:val="left" w:pos="567"/>
        </w:tabs>
        <w:rPr>
          <w:rFonts w:ascii="Arial" w:hAnsi="Arial" w:cs="Arial"/>
        </w:rPr>
      </w:pPr>
    </w:p>
    <w:p w14:paraId="292020E9" w14:textId="77777777" w:rsidR="00A85C32" w:rsidRPr="008E0BEA" w:rsidRDefault="00A85C32" w:rsidP="00833F9E">
      <w:pPr>
        <w:pStyle w:val="ListParagraph"/>
        <w:numPr>
          <w:ilvl w:val="0"/>
          <w:numId w:val="17"/>
        </w:numPr>
        <w:tabs>
          <w:tab w:val="left" w:pos="567"/>
        </w:tabs>
        <w:rPr>
          <w:rFonts w:ascii="Arial" w:hAnsi="Arial" w:cs="Arial"/>
        </w:rPr>
      </w:pPr>
      <w:r>
        <w:rPr>
          <w:rFonts w:ascii="Arial" w:hAnsi="Arial" w:cs="Arial"/>
        </w:rPr>
        <w:t xml:space="preserve"> </w:t>
      </w:r>
      <w:r w:rsidRPr="008E0BEA">
        <w:rPr>
          <w:rFonts w:ascii="Arial" w:hAnsi="Arial" w:cs="Arial"/>
        </w:rPr>
        <w:t xml:space="preserve">There is a risk that if the MOU is not approved by the </w:t>
      </w:r>
      <w:r w:rsidR="008E0BEA" w:rsidRPr="008E0BEA">
        <w:rPr>
          <w:rFonts w:ascii="Arial" w:hAnsi="Arial" w:cs="Arial"/>
        </w:rPr>
        <w:t xml:space="preserve">Central Lancashire Councils, it will be difficult to control the amount of development in an area and therefore officers will not be able to rely on a combined Central Lancashire </w:t>
      </w:r>
      <w:proofErr w:type="gramStart"/>
      <w:r w:rsidR="008E0BEA" w:rsidRPr="008E0BEA">
        <w:rPr>
          <w:rFonts w:ascii="Arial" w:hAnsi="Arial" w:cs="Arial"/>
        </w:rPr>
        <w:t>5 year</w:t>
      </w:r>
      <w:proofErr w:type="gramEnd"/>
      <w:r w:rsidR="008E0BEA" w:rsidRPr="008E0BEA">
        <w:rPr>
          <w:rFonts w:ascii="Arial" w:hAnsi="Arial" w:cs="Arial"/>
        </w:rPr>
        <w:t xml:space="preserve"> housing supply to determine planning applications.</w:t>
      </w:r>
    </w:p>
    <w:p w14:paraId="509B4F34" w14:textId="77777777" w:rsidR="008E0BEA" w:rsidRPr="008E0BEA" w:rsidRDefault="008E0BEA" w:rsidP="008E0BEA">
      <w:pPr>
        <w:pStyle w:val="ListParagraph"/>
        <w:tabs>
          <w:tab w:val="left" w:pos="567"/>
        </w:tabs>
        <w:rPr>
          <w:rFonts w:ascii="Arial" w:hAnsi="Arial" w:cs="Arial"/>
        </w:rPr>
      </w:pPr>
    </w:p>
    <w:p w14:paraId="713A5F72" w14:textId="28BF6AD5" w:rsidR="008E0BEA" w:rsidRPr="008E0BEA" w:rsidRDefault="008E0BEA" w:rsidP="00833F9E">
      <w:pPr>
        <w:pStyle w:val="ListParagraph"/>
        <w:numPr>
          <w:ilvl w:val="0"/>
          <w:numId w:val="17"/>
        </w:numPr>
        <w:tabs>
          <w:tab w:val="left" w:pos="567"/>
        </w:tabs>
        <w:rPr>
          <w:rFonts w:ascii="Arial" w:hAnsi="Arial" w:cs="Arial"/>
        </w:rPr>
      </w:pPr>
      <w:r w:rsidRPr="008E0BEA">
        <w:rPr>
          <w:rFonts w:ascii="Arial" w:hAnsi="Arial" w:cs="Arial"/>
        </w:rPr>
        <w:t xml:space="preserve">In taking this option the Central Lancashire authorities should secure greater planning </w:t>
      </w:r>
      <w:r w:rsidR="00740FEF" w:rsidRPr="008E0BEA">
        <w:rPr>
          <w:rFonts w:ascii="Arial" w:hAnsi="Arial" w:cs="Arial"/>
        </w:rPr>
        <w:t>control over</w:t>
      </w:r>
      <w:r w:rsidRPr="008E0BEA">
        <w:rPr>
          <w:rFonts w:ascii="Arial" w:hAnsi="Arial" w:cs="Arial"/>
        </w:rPr>
        <w:t xml:space="preserve"> development that is not in accordance with the development plan. In addition, in order to accord with the Framework and Planning Practice Guidance, it is considered a </w:t>
      </w:r>
      <w:r w:rsidR="00740FEF" w:rsidRPr="008E0BEA">
        <w:rPr>
          <w:rFonts w:ascii="Arial" w:hAnsi="Arial" w:cs="Arial"/>
        </w:rPr>
        <w:t>three-stage</w:t>
      </w:r>
      <w:r w:rsidRPr="008E0BEA">
        <w:rPr>
          <w:rFonts w:ascii="Arial" w:hAnsi="Arial" w:cs="Arial"/>
        </w:rPr>
        <w:t xml:space="preserve"> process to housing need and distribution, in a joint plan-making area, ought to be taken i.e. firstly identifying each local authority’s minimum need, secondly aggregating that and thirdly distributing that across and between the relevant Local Authorities.</w:t>
      </w:r>
    </w:p>
    <w:p w14:paraId="676C8548" w14:textId="77777777" w:rsidR="00F43895" w:rsidRPr="00A85C32" w:rsidRDefault="00F43895" w:rsidP="00B71A04">
      <w:pPr>
        <w:tabs>
          <w:tab w:val="left" w:pos="567"/>
        </w:tabs>
        <w:ind w:left="567" w:hanging="567"/>
        <w:rPr>
          <w:rFonts w:cs="Arial"/>
          <w:i/>
          <w:color w:val="2E74B5"/>
          <w:szCs w:val="22"/>
        </w:rPr>
      </w:pPr>
    </w:p>
    <w:p w14:paraId="49421883" w14:textId="77777777" w:rsidR="00F43895" w:rsidRPr="00A85C32" w:rsidRDefault="00F43895" w:rsidP="00B71A04">
      <w:pPr>
        <w:tabs>
          <w:tab w:val="left" w:pos="567"/>
        </w:tabs>
        <w:ind w:left="567" w:hanging="567"/>
        <w:rPr>
          <w:rFonts w:cs="Arial"/>
          <w:b/>
          <w:szCs w:val="22"/>
        </w:rPr>
      </w:pPr>
      <w:r w:rsidRPr="00A85C32">
        <w:rPr>
          <w:rFonts w:cs="Arial"/>
          <w:b/>
          <w:caps/>
          <w:szCs w:val="22"/>
        </w:rPr>
        <w:t>Financial implications</w:t>
      </w:r>
    </w:p>
    <w:p w14:paraId="07B32F03" w14:textId="77777777" w:rsidR="00F43895" w:rsidRPr="00A85C32" w:rsidRDefault="00F43895" w:rsidP="00B71A04">
      <w:pPr>
        <w:tabs>
          <w:tab w:val="left" w:pos="567"/>
        </w:tabs>
        <w:ind w:left="567" w:hanging="567"/>
        <w:rPr>
          <w:rFonts w:cs="Arial"/>
          <w:b/>
          <w:caps/>
          <w:szCs w:val="22"/>
        </w:rPr>
      </w:pPr>
    </w:p>
    <w:p w14:paraId="001F3C44" w14:textId="0257E7F2" w:rsidR="00F43895" w:rsidRPr="00A85C32" w:rsidRDefault="00833F9E" w:rsidP="00833F9E">
      <w:pPr>
        <w:pStyle w:val="ListParagraph"/>
        <w:numPr>
          <w:ilvl w:val="0"/>
          <w:numId w:val="17"/>
        </w:numPr>
        <w:tabs>
          <w:tab w:val="left" w:pos="567"/>
        </w:tabs>
        <w:rPr>
          <w:rFonts w:ascii="Arial" w:hAnsi="Arial" w:cs="Arial"/>
          <w:caps/>
          <w:color w:val="2E74B5"/>
        </w:rPr>
      </w:pPr>
      <w:r w:rsidRPr="00A85C32">
        <w:rPr>
          <w:rFonts w:ascii="Arial" w:hAnsi="Arial" w:cs="Arial"/>
          <w:i/>
          <w:color w:val="2E74B5"/>
        </w:rPr>
        <w:t xml:space="preserve"> </w:t>
      </w:r>
      <w:r w:rsidR="00AD3E1F" w:rsidRPr="00E7116E">
        <w:rPr>
          <w:rFonts w:ascii="Arial" w:hAnsi="Arial" w:cs="Arial"/>
          <w:color w:val="000000" w:themeColor="text1"/>
        </w:rPr>
        <w:t xml:space="preserve">Please see the comments from the </w:t>
      </w:r>
      <w:r w:rsidR="00AD3E1F">
        <w:rPr>
          <w:rFonts w:ascii="Arial" w:hAnsi="Arial" w:cs="Arial"/>
          <w:color w:val="000000" w:themeColor="text1"/>
        </w:rPr>
        <w:t xml:space="preserve">Statutory Finance </w:t>
      </w:r>
      <w:r w:rsidR="00AD3E1F" w:rsidRPr="00E7116E">
        <w:rPr>
          <w:rFonts w:ascii="Arial" w:hAnsi="Arial" w:cs="Arial"/>
          <w:color w:val="000000" w:themeColor="text1"/>
        </w:rPr>
        <w:t>Officer below.</w:t>
      </w:r>
    </w:p>
    <w:p w14:paraId="4957BCB1" w14:textId="77777777" w:rsidR="00F43895" w:rsidRPr="00A85C32" w:rsidRDefault="00F43895" w:rsidP="00B71A04">
      <w:pPr>
        <w:tabs>
          <w:tab w:val="left" w:pos="567"/>
        </w:tabs>
        <w:ind w:left="567" w:hanging="567"/>
        <w:rPr>
          <w:rFonts w:cs="Arial"/>
          <w:b/>
          <w:color w:val="2E74B5"/>
          <w:szCs w:val="22"/>
        </w:rPr>
      </w:pPr>
    </w:p>
    <w:p w14:paraId="45EEB0C9" w14:textId="77777777" w:rsidR="00F43895" w:rsidRPr="00A85C32" w:rsidRDefault="00F43895" w:rsidP="00B71A04">
      <w:pPr>
        <w:tabs>
          <w:tab w:val="left" w:pos="567"/>
        </w:tabs>
        <w:ind w:left="567" w:hanging="567"/>
        <w:rPr>
          <w:rFonts w:cs="Arial"/>
          <w:b/>
          <w:caps/>
          <w:szCs w:val="22"/>
        </w:rPr>
      </w:pPr>
      <w:r w:rsidRPr="00A85C32">
        <w:rPr>
          <w:rFonts w:cs="Arial"/>
          <w:b/>
          <w:caps/>
          <w:szCs w:val="22"/>
        </w:rPr>
        <w:t>LEGAL IMPLICATIONS</w:t>
      </w:r>
    </w:p>
    <w:p w14:paraId="7100F91E" w14:textId="77777777" w:rsidR="00F43895" w:rsidRPr="00A85C32" w:rsidRDefault="00F43895" w:rsidP="00B71A04">
      <w:pPr>
        <w:tabs>
          <w:tab w:val="left" w:pos="567"/>
        </w:tabs>
        <w:ind w:left="567" w:hanging="567"/>
        <w:rPr>
          <w:rFonts w:cs="Arial"/>
          <w:b/>
          <w:caps/>
          <w:szCs w:val="22"/>
        </w:rPr>
      </w:pPr>
    </w:p>
    <w:p w14:paraId="4D61D588" w14:textId="1F028A01" w:rsidR="00F43895" w:rsidRPr="00BF54CB" w:rsidRDefault="00833F9E" w:rsidP="00833F9E">
      <w:pPr>
        <w:pStyle w:val="ListParagraph"/>
        <w:numPr>
          <w:ilvl w:val="0"/>
          <w:numId w:val="17"/>
        </w:numPr>
        <w:tabs>
          <w:tab w:val="left" w:pos="567"/>
        </w:tabs>
        <w:rPr>
          <w:rFonts w:ascii="Arial" w:hAnsi="Arial" w:cs="Arial"/>
          <w:caps/>
          <w:color w:val="2E74B5"/>
        </w:rPr>
      </w:pPr>
      <w:r w:rsidRPr="00A85C32">
        <w:rPr>
          <w:rFonts w:ascii="Arial" w:hAnsi="Arial" w:cs="Arial"/>
          <w:i/>
          <w:color w:val="2E74B5"/>
        </w:rPr>
        <w:t xml:space="preserve"> </w:t>
      </w:r>
      <w:r w:rsidR="00BF54CB" w:rsidRPr="00E7116E">
        <w:rPr>
          <w:rFonts w:ascii="Arial" w:hAnsi="Arial" w:cs="Arial"/>
          <w:color w:val="000000" w:themeColor="text1"/>
        </w:rPr>
        <w:t>Please see the comments from the Monitoring Officer below.</w:t>
      </w:r>
    </w:p>
    <w:p w14:paraId="3D498FF5" w14:textId="77777777" w:rsidR="00833F9E" w:rsidRPr="00A85C32" w:rsidRDefault="00833F9E" w:rsidP="00833F9E">
      <w:pPr>
        <w:tabs>
          <w:tab w:val="left" w:pos="567"/>
        </w:tabs>
        <w:rPr>
          <w:rFonts w:cs="Arial"/>
          <w:i/>
          <w:color w:val="2E74B5"/>
          <w:szCs w:val="22"/>
        </w:rPr>
      </w:pPr>
    </w:p>
    <w:p w14:paraId="4A2483C5" w14:textId="77777777" w:rsidR="00F43895" w:rsidRPr="00A85C32" w:rsidRDefault="00833F9E" w:rsidP="00B71A04">
      <w:pPr>
        <w:tabs>
          <w:tab w:val="left" w:pos="567"/>
        </w:tabs>
        <w:ind w:left="567" w:hanging="567"/>
        <w:rPr>
          <w:rFonts w:cs="Arial"/>
          <w:b/>
          <w:caps/>
          <w:szCs w:val="22"/>
        </w:rPr>
      </w:pPr>
      <w:r w:rsidRPr="00A85C32">
        <w:rPr>
          <w:rFonts w:cs="Arial"/>
          <w:b/>
          <w:caps/>
          <w:szCs w:val="22"/>
        </w:rPr>
        <w:t xml:space="preserve">AIR QUALITY IMPLICATIONS </w:t>
      </w:r>
    </w:p>
    <w:p w14:paraId="75DFE744" w14:textId="77777777" w:rsidR="00833F9E" w:rsidRPr="00A85C32" w:rsidRDefault="00833F9E" w:rsidP="00B71A04">
      <w:pPr>
        <w:tabs>
          <w:tab w:val="left" w:pos="567"/>
        </w:tabs>
        <w:ind w:left="567" w:hanging="567"/>
        <w:rPr>
          <w:rFonts w:cs="Arial"/>
          <w:b/>
          <w:caps/>
          <w:szCs w:val="22"/>
        </w:rPr>
      </w:pPr>
    </w:p>
    <w:p w14:paraId="29B81F94" w14:textId="3BCD00E3" w:rsidR="00833F9E" w:rsidRPr="00A85C32" w:rsidRDefault="00740FEF" w:rsidP="00833F9E">
      <w:pPr>
        <w:pStyle w:val="ListParagraph"/>
        <w:numPr>
          <w:ilvl w:val="0"/>
          <w:numId w:val="17"/>
        </w:numPr>
        <w:tabs>
          <w:tab w:val="left" w:pos="567"/>
        </w:tabs>
        <w:rPr>
          <w:rFonts w:ascii="Arial" w:hAnsi="Arial" w:cs="Arial"/>
          <w:b/>
          <w:caps/>
        </w:rPr>
      </w:pPr>
      <w:r>
        <w:rPr>
          <w:rFonts w:ascii="Arial" w:hAnsi="Arial" w:cs="Arial"/>
          <w:i/>
          <w:color w:val="2E74B5"/>
        </w:rPr>
        <w:t xml:space="preserve"> </w:t>
      </w:r>
      <w:r>
        <w:rPr>
          <w:rFonts w:ascii="ArialMT" w:hAnsi="ArialMT" w:cs="ArialMT"/>
        </w:rPr>
        <w:t>There are no air quality implications to this report.</w:t>
      </w:r>
    </w:p>
    <w:p w14:paraId="17A03E9E" w14:textId="77777777" w:rsidR="00833F9E" w:rsidRPr="00A85C32" w:rsidRDefault="00833F9E" w:rsidP="00B71A04">
      <w:pPr>
        <w:tabs>
          <w:tab w:val="left" w:pos="567"/>
        </w:tabs>
        <w:ind w:left="567" w:hanging="567"/>
        <w:rPr>
          <w:rFonts w:cs="Arial"/>
          <w:b/>
          <w:caps/>
          <w:szCs w:val="22"/>
        </w:rPr>
      </w:pPr>
    </w:p>
    <w:p w14:paraId="798F02AB" w14:textId="77777777" w:rsidR="00F43895" w:rsidRPr="00A85C32" w:rsidRDefault="00F43895" w:rsidP="00B71A04">
      <w:pPr>
        <w:tabs>
          <w:tab w:val="left" w:pos="567"/>
        </w:tabs>
        <w:ind w:left="567" w:hanging="567"/>
        <w:rPr>
          <w:rFonts w:cs="Arial"/>
          <w:b/>
          <w:szCs w:val="22"/>
        </w:rPr>
      </w:pPr>
      <w:r w:rsidRPr="00A85C32">
        <w:rPr>
          <w:rFonts w:cs="Arial"/>
          <w:b/>
          <w:szCs w:val="22"/>
        </w:rPr>
        <w:t>COMMENTS OF THE STATUTORY FINANCE OFFICER</w:t>
      </w:r>
    </w:p>
    <w:p w14:paraId="7E666110" w14:textId="77777777" w:rsidR="00BE2A3F" w:rsidRPr="00A85C32" w:rsidRDefault="00BE2A3F" w:rsidP="00B71A04">
      <w:pPr>
        <w:tabs>
          <w:tab w:val="left" w:pos="567"/>
        </w:tabs>
        <w:ind w:left="567" w:hanging="567"/>
        <w:rPr>
          <w:rFonts w:cs="Arial"/>
          <w:b/>
          <w:szCs w:val="22"/>
        </w:rPr>
      </w:pPr>
    </w:p>
    <w:p w14:paraId="38A6A843" w14:textId="6FE78F7E" w:rsidR="00BE2A3F" w:rsidRPr="00A85C32" w:rsidRDefault="00AD3E1F" w:rsidP="00833F9E">
      <w:pPr>
        <w:pStyle w:val="ListParagraph"/>
        <w:numPr>
          <w:ilvl w:val="0"/>
          <w:numId w:val="17"/>
        </w:numPr>
        <w:tabs>
          <w:tab w:val="left" w:pos="567"/>
        </w:tabs>
        <w:rPr>
          <w:rFonts w:ascii="Arial" w:hAnsi="Arial" w:cs="Arial"/>
        </w:rPr>
      </w:pPr>
      <w:r>
        <w:rPr>
          <w:rFonts w:ascii="Arial" w:hAnsi="Arial" w:cs="Arial"/>
        </w:rPr>
        <w:t>T</w:t>
      </w:r>
      <w:r w:rsidRPr="00A85C32">
        <w:rPr>
          <w:rFonts w:ascii="Arial" w:hAnsi="Arial" w:cs="Arial"/>
        </w:rPr>
        <w:t xml:space="preserve">he </w:t>
      </w:r>
      <w:r>
        <w:rPr>
          <w:rFonts w:ascii="Arial" w:hAnsi="Arial" w:cs="Arial"/>
        </w:rPr>
        <w:t xml:space="preserve">development of the </w:t>
      </w:r>
      <w:r w:rsidRPr="00A85C32">
        <w:rPr>
          <w:rFonts w:ascii="Arial" w:hAnsi="Arial" w:cs="Arial"/>
        </w:rPr>
        <w:t>Memorandum of Understanding and Statement of Co-operation between the Central Lancashire authorities</w:t>
      </w:r>
      <w:r>
        <w:rPr>
          <w:rFonts w:ascii="Arial" w:hAnsi="Arial" w:cs="Arial"/>
        </w:rPr>
        <w:t xml:space="preserve"> is part of the Central Lancashire Local Plan work. The council’s share of the costs of this work is budgeted for in the Local Plan revenue budgets.</w:t>
      </w:r>
    </w:p>
    <w:p w14:paraId="6C91D925" w14:textId="77777777" w:rsidR="00F43895" w:rsidRPr="00A85C32" w:rsidRDefault="00F43895" w:rsidP="00B71A04">
      <w:pPr>
        <w:tabs>
          <w:tab w:val="left" w:pos="567"/>
        </w:tabs>
        <w:ind w:left="567" w:hanging="567"/>
        <w:rPr>
          <w:rFonts w:cs="Arial"/>
          <w:b/>
          <w:i/>
          <w:szCs w:val="22"/>
        </w:rPr>
      </w:pPr>
    </w:p>
    <w:p w14:paraId="3244533C" w14:textId="77777777" w:rsidR="00F43895" w:rsidRPr="00A85C32" w:rsidRDefault="00F43895" w:rsidP="00B71A04">
      <w:pPr>
        <w:tabs>
          <w:tab w:val="left" w:pos="567"/>
        </w:tabs>
        <w:ind w:left="567" w:hanging="567"/>
        <w:rPr>
          <w:rFonts w:cs="Arial"/>
          <w:b/>
          <w:szCs w:val="22"/>
        </w:rPr>
      </w:pPr>
      <w:r w:rsidRPr="00A85C32">
        <w:rPr>
          <w:rFonts w:cs="Arial"/>
          <w:b/>
          <w:szCs w:val="22"/>
        </w:rPr>
        <w:t>COMMENTS OF THE MONITORING OFFICER</w:t>
      </w:r>
    </w:p>
    <w:p w14:paraId="0239E2C4" w14:textId="77777777" w:rsidR="00F43895" w:rsidRPr="00A85C32" w:rsidRDefault="00F43895" w:rsidP="00B71A04">
      <w:pPr>
        <w:tabs>
          <w:tab w:val="left" w:pos="567"/>
        </w:tabs>
        <w:ind w:left="567" w:hanging="567"/>
        <w:rPr>
          <w:rFonts w:cs="Arial"/>
          <w:b/>
          <w:szCs w:val="22"/>
        </w:rPr>
      </w:pPr>
    </w:p>
    <w:p w14:paraId="52D1FE32" w14:textId="0D2687BD" w:rsidR="006F2055" w:rsidRPr="00740FEF" w:rsidRDefault="00BF54CB" w:rsidP="00833F9E">
      <w:pPr>
        <w:pStyle w:val="ListParagraph"/>
        <w:numPr>
          <w:ilvl w:val="0"/>
          <w:numId w:val="17"/>
        </w:numPr>
        <w:tabs>
          <w:tab w:val="left" w:pos="567"/>
        </w:tabs>
        <w:rPr>
          <w:rFonts w:ascii="Arial" w:hAnsi="Arial" w:cs="Arial"/>
          <w:b/>
        </w:rPr>
      </w:pPr>
      <w:proofErr w:type="gramStart"/>
      <w:r w:rsidRPr="00740FEF">
        <w:rPr>
          <w:rFonts w:ascii="Arial" w:hAnsi="Arial" w:cs="Arial"/>
        </w:rPr>
        <w:t>A number of</w:t>
      </w:r>
      <w:proofErr w:type="gramEnd"/>
      <w:r w:rsidRPr="00740FEF">
        <w:rPr>
          <w:rFonts w:ascii="Arial" w:hAnsi="Arial" w:cs="Arial"/>
        </w:rPr>
        <w:t xml:space="preserve"> issues have emerged from the consultation exercise that has been carried out. </w:t>
      </w:r>
      <w:r w:rsidR="006F2055" w:rsidRPr="00740FEF">
        <w:rPr>
          <w:rFonts w:ascii="Arial" w:hAnsi="Arial" w:cs="Arial"/>
        </w:rPr>
        <w:t>One issue relates to the consultation process itself –</w:t>
      </w:r>
      <w:r w:rsidR="004A30ED" w:rsidRPr="00740FEF">
        <w:rPr>
          <w:rFonts w:ascii="Arial" w:hAnsi="Arial" w:cs="Arial"/>
        </w:rPr>
        <w:t>it is alleged</w:t>
      </w:r>
      <w:r w:rsidR="006F2055" w:rsidRPr="00740FEF">
        <w:rPr>
          <w:rFonts w:ascii="Arial" w:hAnsi="Arial" w:cs="Arial"/>
        </w:rPr>
        <w:t xml:space="preserve"> that in the circumstances it was inadequate for what it was trying to achieve. Clearly it must be pointed out that the consultation period was expanded. Further the exercise carried out was extensive and robust. Hence it is not considered that this criticism is reasonable or fair.</w:t>
      </w:r>
    </w:p>
    <w:p w14:paraId="590F7EBB" w14:textId="77777777" w:rsidR="006F2055" w:rsidRPr="00740FEF" w:rsidRDefault="006F2055" w:rsidP="00E7116E">
      <w:pPr>
        <w:pStyle w:val="ListParagraph"/>
        <w:tabs>
          <w:tab w:val="left" w:pos="567"/>
        </w:tabs>
        <w:rPr>
          <w:rFonts w:ascii="Arial" w:hAnsi="Arial" w:cs="Arial"/>
          <w:b/>
        </w:rPr>
      </w:pPr>
    </w:p>
    <w:p w14:paraId="01BD3500" w14:textId="56178E2F" w:rsidR="00F43895" w:rsidRPr="00740FEF" w:rsidRDefault="00740FEF" w:rsidP="00833F9E">
      <w:pPr>
        <w:pStyle w:val="ListParagraph"/>
        <w:numPr>
          <w:ilvl w:val="0"/>
          <w:numId w:val="17"/>
        </w:numPr>
        <w:tabs>
          <w:tab w:val="left" w:pos="567"/>
        </w:tabs>
        <w:rPr>
          <w:rFonts w:ascii="Arial" w:hAnsi="Arial" w:cs="Arial"/>
          <w:b/>
        </w:rPr>
      </w:pPr>
      <w:r w:rsidRPr="00740FEF">
        <w:rPr>
          <w:rFonts w:ascii="Arial" w:hAnsi="Arial" w:cs="Arial"/>
        </w:rPr>
        <w:t>Likewise,</w:t>
      </w:r>
      <w:r w:rsidR="006F2055" w:rsidRPr="00740FEF">
        <w:rPr>
          <w:rFonts w:ascii="Arial" w:hAnsi="Arial" w:cs="Arial"/>
        </w:rPr>
        <w:t xml:space="preserve"> the criticism of pre determination seems hard to fathom. It is only now that the Council is being asked to make a final decision.</w:t>
      </w:r>
      <w:r w:rsidR="00BF54CB" w:rsidRPr="00740FEF">
        <w:rPr>
          <w:rFonts w:ascii="Arial" w:hAnsi="Arial" w:cs="Arial"/>
        </w:rPr>
        <w:t xml:space="preserve"> </w:t>
      </w:r>
      <w:r w:rsidR="00F43895" w:rsidRPr="00740FEF">
        <w:rPr>
          <w:rFonts w:ascii="Arial" w:hAnsi="Arial" w:cs="Arial"/>
        </w:rPr>
        <w:t xml:space="preserve"> </w:t>
      </w:r>
    </w:p>
    <w:p w14:paraId="645991DE" w14:textId="77777777" w:rsidR="006F2055" w:rsidRPr="00740FEF" w:rsidRDefault="006F2055" w:rsidP="00E7116E">
      <w:pPr>
        <w:pStyle w:val="ListParagraph"/>
        <w:rPr>
          <w:rFonts w:ascii="Arial" w:hAnsi="Arial" w:cs="Arial"/>
          <w:b/>
        </w:rPr>
      </w:pPr>
    </w:p>
    <w:p w14:paraId="3C3A1CCC" w14:textId="5FA09918" w:rsidR="004A30ED" w:rsidRPr="00740FEF" w:rsidRDefault="006F2055" w:rsidP="00833F9E">
      <w:pPr>
        <w:pStyle w:val="ListParagraph"/>
        <w:numPr>
          <w:ilvl w:val="0"/>
          <w:numId w:val="17"/>
        </w:numPr>
        <w:tabs>
          <w:tab w:val="left" w:pos="567"/>
        </w:tabs>
        <w:rPr>
          <w:rFonts w:ascii="Arial" w:hAnsi="Arial" w:cs="Arial"/>
        </w:rPr>
      </w:pPr>
      <w:r w:rsidRPr="00740FEF">
        <w:rPr>
          <w:rFonts w:ascii="Arial" w:hAnsi="Arial" w:cs="Arial"/>
        </w:rPr>
        <w:t>It is difficult to see how the proposed MOU will impact on the soundness of the Local Plan. The use of MOUs in these circumstances is not unusual.</w:t>
      </w:r>
      <w:r w:rsidR="003665B2" w:rsidRPr="00740FEF">
        <w:rPr>
          <w:rFonts w:ascii="Arial" w:hAnsi="Arial" w:cs="Arial"/>
        </w:rPr>
        <w:t xml:space="preserve"> It is an interim measure to deal with the situation as of today. It will not prejudice or predetermine the Local Plan coming forward.</w:t>
      </w:r>
      <w:r w:rsidRPr="00740FEF">
        <w:rPr>
          <w:rFonts w:ascii="Arial" w:hAnsi="Arial" w:cs="Arial"/>
        </w:rPr>
        <w:t xml:space="preserve"> Th</w:t>
      </w:r>
      <w:r w:rsidR="004A30ED" w:rsidRPr="00740FEF">
        <w:rPr>
          <w:rFonts w:ascii="Arial" w:hAnsi="Arial" w:cs="Arial"/>
        </w:rPr>
        <w:t xml:space="preserve">is </w:t>
      </w:r>
      <w:r w:rsidR="003665B2" w:rsidRPr="00740FEF">
        <w:rPr>
          <w:rFonts w:ascii="Arial" w:hAnsi="Arial" w:cs="Arial"/>
        </w:rPr>
        <w:t>approach</w:t>
      </w:r>
      <w:r w:rsidR="004A30ED" w:rsidRPr="00740FEF">
        <w:rPr>
          <w:rFonts w:ascii="Arial" w:hAnsi="Arial" w:cs="Arial"/>
        </w:rPr>
        <w:t xml:space="preserve"> we have done in the past.</w:t>
      </w:r>
    </w:p>
    <w:p w14:paraId="1C6F8A17" w14:textId="77777777" w:rsidR="004A30ED" w:rsidRPr="00740FEF" w:rsidRDefault="004A30ED" w:rsidP="00E7116E">
      <w:pPr>
        <w:pStyle w:val="ListParagraph"/>
        <w:rPr>
          <w:rFonts w:ascii="Arial" w:hAnsi="Arial" w:cs="Arial"/>
        </w:rPr>
      </w:pPr>
    </w:p>
    <w:p w14:paraId="69DD2822" w14:textId="49F0339C" w:rsidR="006F2055" w:rsidRPr="00740FEF" w:rsidRDefault="004A30ED" w:rsidP="000B630B">
      <w:pPr>
        <w:pStyle w:val="ListParagraph"/>
        <w:numPr>
          <w:ilvl w:val="0"/>
          <w:numId w:val="17"/>
        </w:numPr>
        <w:tabs>
          <w:tab w:val="left" w:pos="567"/>
        </w:tabs>
        <w:spacing w:after="0"/>
        <w:ind w:left="714" w:hanging="357"/>
        <w:rPr>
          <w:rFonts w:ascii="Arial" w:hAnsi="Arial" w:cs="Arial"/>
        </w:rPr>
      </w:pPr>
      <w:r w:rsidRPr="00740FEF">
        <w:rPr>
          <w:rFonts w:ascii="Arial" w:hAnsi="Arial" w:cs="Arial"/>
        </w:rPr>
        <w:t xml:space="preserve">Clearly there are </w:t>
      </w:r>
      <w:proofErr w:type="gramStart"/>
      <w:r w:rsidRPr="00740FEF">
        <w:rPr>
          <w:rFonts w:ascii="Arial" w:hAnsi="Arial" w:cs="Arial"/>
        </w:rPr>
        <w:t>a number of</w:t>
      </w:r>
      <w:proofErr w:type="gramEnd"/>
      <w:r w:rsidRPr="00740FEF">
        <w:rPr>
          <w:rFonts w:ascii="Arial" w:hAnsi="Arial" w:cs="Arial"/>
        </w:rPr>
        <w:t xml:space="preserve"> other criticisms articulated. They will not be addressed individually in these comments.</w:t>
      </w:r>
      <w:r w:rsidR="003665B2" w:rsidRPr="00740FEF">
        <w:rPr>
          <w:rFonts w:ascii="Arial" w:hAnsi="Arial" w:cs="Arial"/>
        </w:rPr>
        <w:t xml:space="preserve"> Pease though see Appendix 2 which does set out a thorough response to all the issues raised.</w:t>
      </w:r>
      <w:r w:rsidRPr="00740FEF">
        <w:rPr>
          <w:rFonts w:ascii="Arial" w:hAnsi="Arial" w:cs="Arial"/>
        </w:rPr>
        <w:t xml:space="preserve"> Speaking generally – and by way of conclusion - on balance it is considered that the councils have acted in a balanced, reasonable and proportionate manner.  </w:t>
      </w:r>
    </w:p>
    <w:p w14:paraId="52A6F287" w14:textId="77777777" w:rsidR="002F5C5E" w:rsidRPr="00A85C32" w:rsidRDefault="002F5C5E" w:rsidP="002F5C5E">
      <w:pPr>
        <w:rPr>
          <w:rFonts w:cs="Arial"/>
          <w:b/>
          <w:strike/>
          <w:szCs w:val="22"/>
        </w:rPr>
      </w:pPr>
    </w:p>
    <w:p w14:paraId="69B3185A" w14:textId="77777777" w:rsidR="000B5251" w:rsidRPr="00A85C32" w:rsidRDefault="000B5251" w:rsidP="000B5251">
      <w:pPr>
        <w:rPr>
          <w:rFonts w:cs="Arial"/>
          <w:b/>
          <w:szCs w:val="22"/>
        </w:rPr>
      </w:pPr>
      <w:r w:rsidRPr="00A85C32">
        <w:rPr>
          <w:rFonts w:cs="Arial"/>
          <w:b/>
          <w:szCs w:val="22"/>
        </w:rPr>
        <w:t xml:space="preserve">OTHER IMPLICATIONS: </w:t>
      </w:r>
    </w:p>
    <w:p w14:paraId="16BA1BCD" w14:textId="77777777" w:rsidR="003C36EB" w:rsidRPr="00A85C32" w:rsidRDefault="003C36EB" w:rsidP="000B5251">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A85C32" w14:paraId="79916638" w14:textId="77777777" w:rsidTr="009C1143">
        <w:trPr>
          <w:trHeight w:val="334"/>
        </w:trPr>
        <w:tc>
          <w:tcPr>
            <w:tcW w:w="3544" w:type="dxa"/>
            <w:shd w:val="clear" w:color="auto" w:fill="auto"/>
          </w:tcPr>
          <w:p w14:paraId="7CC9388C" w14:textId="77777777" w:rsidR="002F5C5E" w:rsidRPr="00A85C32" w:rsidRDefault="002F5C5E" w:rsidP="00AC4A99">
            <w:pPr>
              <w:rPr>
                <w:rFonts w:cs="Arial"/>
                <w:b/>
                <w:szCs w:val="22"/>
              </w:rPr>
            </w:pPr>
          </w:p>
          <w:p w14:paraId="4E8B5216" w14:textId="77777777" w:rsidR="00A56681" w:rsidRPr="00A85C32" w:rsidRDefault="00A56681" w:rsidP="00A56681">
            <w:pPr>
              <w:numPr>
                <w:ilvl w:val="0"/>
                <w:numId w:val="11"/>
              </w:numPr>
              <w:ind w:left="360"/>
              <w:rPr>
                <w:rFonts w:cs="Arial"/>
                <w:b/>
                <w:szCs w:val="22"/>
              </w:rPr>
            </w:pPr>
            <w:r w:rsidRPr="00A85C32">
              <w:rPr>
                <w:rFonts w:cs="Arial"/>
                <w:b/>
                <w:szCs w:val="22"/>
              </w:rPr>
              <w:t xml:space="preserve">HR &amp; Organisational Development </w:t>
            </w:r>
          </w:p>
          <w:p w14:paraId="51D90051" w14:textId="77777777" w:rsidR="00A56681" w:rsidRPr="00A85C32" w:rsidRDefault="00A56681" w:rsidP="00A56681">
            <w:pPr>
              <w:ind w:left="360"/>
              <w:rPr>
                <w:rFonts w:cs="Arial"/>
                <w:b/>
                <w:szCs w:val="22"/>
              </w:rPr>
            </w:pPr>
          </w:p>
          <w:p w14:paraId="0CEDF39A" w14:textId="77777777" w:rsidR="00A56681" w:rsidRPr="00A85C32" w:rsidRDefault="00A56681" w:rsidP="00A56681">
            <w:pPr>
              <w:numPr>
                <w:ilvl w:val="0"/>
                <w:numId w:val="11"/>
              </w:numPr>
              <w:ind w:left="360"/>
              <w:rPr>
                <w:rFonts w:cs="Arial"/>
                <w:b/>
                <w:szCs w:val="22"/>
              </w:rPr>
            </w:pPr>
            <w:r w:rsidRPr="00A85C32">
              <w:rPr>
                <w:rFonts w:cs="Arial"/>
                <w:b/>
                <w:szCs w:val="22"/>
              </w:rPr>
              <w:t>ICT / Technology</w:t>
            </w:r>
          </w:p>
          <w:p w14:paraId="1FA71C0F" w14:textId="77777777" w:rsidR="002F5C5E" w:rsidRPr="00A85C32" w:rsidRDefault="002F5C5E" w:rsidP="00A56681">
            <w:pPr>
              <w:ind w:left="360"/>
              <w:rPr>
                <w:rFonts w:cs="Arial"/>
                <w:b/>
                <w:szCs w:val="22"/>
              </w:rPr>
            </w:pPr>
          </w:p>
          <w:p w14:paraId="68EC3F5E" w14:textId="77777777" w:rsidR="002F5C5E" w:rsidRPr="00A85C32" w:rsidRDefault="002F5C5E" w:rsidP="0047741D">
            <w:pPr>
              <w:rPr>
                <w:rFonts w:cs="Arial"/>
                <w:b/>
                <w:szCs w:val="22"/>
              </w:rPr>
            </w:pPr>
          </w:p>
          <w:p w14:paraId="4A47E3C5" w14:textId="77777777" w:rsidR="00A56681" w:rsidRPr="00A85C32" w:rsidRDefault="00A56681" w:rsidP="00A56681">
            <w:pPr>
              <w:numPr>
                <w:ilvl w:val="0"/>
                <w:numId w:val="11"/>
              </w:numPr>
              <w:ind w:left="360"/>
              <w:rPr>
                <w:rFonts w:cs="Arial"/>
                <w:b/>
                <w:szCs w:val="22"/>
              </w:rPr>
            </w:pPr>
            <w:r w:rsidRPr="00A85C32">
              <w:rPr>
                <w:rFonts w:cs="Arial"/>
                <w:b/>
                <w:szCs w:val="22"/>
              </w:rPr>
              <w:t>Property &amp; Asset Management</w:t>
            </w:r>
          </w:p>
          <w:p w14:paraId="42F9E89D" w14:textId="77777777" w:rsidR="00A56681" w:rsidRPr="00A85C32" w:rsidRDefault="00A56681" w:rsidP="00A56681">
            <w:pPr>
              <w:ind w:left="360"/>
              <w:rPr>
                <w:rFonts w:cs="Arial"/>
                <w:b/>
                <w:szCs w:val="22"/>
              </w:rPr>
            </w:pPr>
          </w:p>
          <w:p w14:paraId="085DA608" w14:textId="77777777" w:rsidR="002F5C5E" w:rsidRPr="00A85C32" w:rsidRDefault="00A56681" w:rsidP="0047741D">
            <w:pPr>
              <w:numPr>
                <w:ilvl w:val="0"/>
                <w:numId w:val="11"/>
              </w:numPr>
              <w:ind w:left="360"/>
              <w:rPr>
                <w:rFonts w:cs="Arial"/>
                <w:b/>
                <w:szCs w:val="22"/>
              </w:rPr>
            </w:pPr>
            <w:r w:rsidRPr="00A85C32">
              <w:rPr>
                <w:rFonts w:cs="Arial"/>
                <w:b/>
                <w:szCs w:val="22"/>
              </w:rPr>
              <w:t xml:space="preserve">Risk </w:t>
            </w:r>
          </w:p>
          <w:p w14:paraId="0BB72FF7" w14:textId="77777777" w:rsidR="003C36EB" w:rsidRPr="00A85C32" w:rsidRDefault="003C36EB" w:rsidP="0047741D">
            <w:pPr>
              <w:rPr>
                <w:rFonts w:cs="Arial"/>
                <w:b/>
                <w:szCs w:val="22"/>
              </w:rPr>
            </w:pPr>
          </w:p>
          <w:p w14:paraId="0DB7CCE8" w14:textId="77777777" w:rsidR="00A56681" w:rsidRPr="00A85C32" w:rsidRDefault="00A56681" w:rsidP="0033175E">
            <w:pPr>
              <w:numPr>
                <w:ilvl w:val="0"/>
                <w:numId w:val="11"/>
              </w:numPr>
              <w:ind w:left="360"/>
              <w:rPr>
                <w:rFonts w:cs="Arial"/>
                <w:b/>
                <w:szCs w:val="22"/>
              </w:rPr>
            </w:pPr>
            <w:r w:rsidRPr="00A85C32">
              <w:rPr>
                <w:rFonts w:cs="Arial"/>
                <w:b/>
                <w:szCs w:val="22"/>
              </w:rPr>
              <w:t xml:space="preserve">Equality &amp; Diversity </w:t>
            </w:r>
          </w:p>
          <w:p w14:paraId="5F3CA045" w14:textId="77777777" w:rsidR="002F5C5E" w:rsidRPr="00A85C32" w:rsidRDefault="002F5C5E" w:rsidP="0012421C">
            <w:pPr>
              <w:rPr>
                <w:rFonts w:cs="Arial"/>
                <w:szCs w:val="22"/>
              </w:rPr>
            </w:pPr>
          </w:p>
        </w:tc>
        <w:tc>
          <w:tcPr>
            <w:tcW w:w="6379" w:type="dxa"/>
            <w:shd w:val="clear" w:color="auto" w:fill="auto"/>
          </w:tcPr>
          <w:p w14:paraId="33DD558D" w14:textId="77777777" w:rsidR="002F5C5E" w:rsidRPr="00A85C32" w:rsidRDefault="002F5C5E" w:rsidP="00AC4A99">
            <w:pPr>
              <w:rPr>
                <w:rFonts w:cs="Arial"/>
                <w:szCs w:val="22"/>
              </w:rPr>
            </w:pPr>
          </w:p>
          <w:p w14:paraId="4D27DDEF" w14:textId="77777777" w:rsidR="00F43895" w:rsidRPr="00A85C32" w:rsidRDefault="0012421C" w:rsidP="00AC4A99">
            <w:pPr>
              <w:rPr>
                <w:rFonts w:cs="Arial"/>
                <w:szCs w:val="22"/>
              </w:rPr>
            </w:pPr>
            <w:r w:rsidRPr="00A85C32">
              <w:rPr>
                <w:rFonts w:cs="Arial"/>
                <w:szCs w:val="22"/>
              </w:rPr>
              <w:t xml:space="preserve">None </w:t>
            </w:r>
          </w:p>
          <w:p w14:paraId="0D7A0041" w14:textId="77777777" w:rsidR="00F43895" w:rsidRPr="00A85C32" w:rsidRDefault="00F43895" w:rsidP="00AC4A99">
            <w:pPr>
              <w:rPr>
                <w:rFonts w:cs="Arial"/>
                <w:szCs w:val="22"/>
              </w:rPr>
            </w:pPr>
          </w:p>
          <w:p w14:paraId="1C687CB5" w14:textId="77777777" w:rsidR="00A56681" w:rsidRPr="00A85C32" w:rsidRDefault="00A56681" w:rsidP="00AC4A99">
            <w:pPr>
              <w:rPr>
                <w:rFonts w:cs="Arial"/>
                <w:szCs w:val="22"/>
              </w:rPr>
            </w:pPr>
          </w:p>
          <w:p w14:paraId="6F84DCFB" w14:textId="77777777" w:rsidR="00F43895" w:rsidRPr="00A85C32" w:rsidRDefault="0012421C" w:rsidP="00AC4A99">
            <w:pPr>
              <w:rPr>
                <w:rFonts w:cs="Arial"/>
                <w:szCs w:val="22"/>
              </w:rPr>
            </w:pPr>
            <w:r w:rsidRPr="00A85C32">
              <w:rPr>
                <w:rFonts w:cs="Arial"/>
                <w:szCs w:val="22"/>
              </w:rPr>
              <w:t>None</w:t>
            </w:r>
          </w:p>
          <w:p w14:paraId="571E6FFC" w14:textId="77777777" w:rsidR="00F43895" w:rsidRPr="00A85C32" w:rsidRDefault="00F43895" w:rsidP="00AC4A99">
            <w:pPr>
              <w:rPr>
                <w:rFonts w:cs="Arial"/>
                <w:szCs w:val="22"/>
              </w:rPr>
            </w:pPr>
          </w:p>
          <w:p w14:paraId="45BAF87A" w14:textId="77777777" w:rsidR="00A56681" w:rsidRPr="00A85C32" w:rsidRDefault="00A56681" w:rsidP="00AC4A99">
            <w:pPr>
              <w:rPr>
                <w:rFonts w:cs="Arial"/>
                <w:szCs w:val="22"/>
              </w:rPr>
            </w:pPr>
          </w:p>
          <w:p w14:paraId="30DB49AC" w14:textId="77777777" w:rsidR="00F43895" w:rsidRPr="00A85C32" w:rsidRDefault="0012421C" w:rsidP="00AC4A99">
            <w:pPr>
              <w:rPr>
                <w:rFonts w:cs="Arial"/>
                <w:szCs w:val="22"/>
              </w:rPr>
            </w:pPr>
            <w:r w:rsidRPr="00A85C32">
              <w:rPr>
                <w:rFonts w:cs="Arial"/>
                <w:szCs w:val="22"/>
              </w:rPr>
              <w:t>None</w:t>
            </w:r>
          </w:p>
          <w:p w14:paraId="67A60DCB" w14:textId="77777777" w:rsidR="00F43895" w:rsidRPr="00A85C32" w:rsidRDefault="00F43895" w:rsidP="00AC4A99">
            <w:pPr>
              <w:rPr>
                <w:rFonts w:cs="Arial"/>
                <w:szCs w:val="22"/>
              </w:rPr>
            </w:pPr>
          </w:p>
          <w:p w14:paraId="686C1B6E" w14:textId="77777777" w:rsidR="00A56681" w:rsidRPr="00A85C32" w:rsidRDefault="00A56681" w:rsidP="00AC4A99">
            <w:pPr>
              <w:rPr>
                <w:rFonts w:cs="Arial"/>
                <w:szCs w:val="22"/>
              </w:rPr>
            </w:pPr>
          </w:p>
          <w:p w14:paraId="16654060" w14:textId="77777777" w:rsidR="00F43895" w:rsidRPr="00A85C32" w:rsidRDefault="0012421C" w:rsidP="00AC4A99">
            <w:pPr>
              <w:rPr>
                <w:rFonts w:cs="Arial"/>
                <w:szCs w:val="22"/>
              </w:rPr>
            </w:pPr>
            <w:r w:rsidRPr="00A85C32">
              <w:rPr>
                <w:rFonts w:cs="Arial"/>
                <w:szCs w:val="22"/>
              </w:rPr>
              <w:t>None</w:t>
            </w:r>
          </w:p>
          <w:p w14:paraId="45636E8D" w14:textId="77777777" w:rsidR="00F43895" w:rsidRPr="00A85C32" w:rsidRDefault="00F43895" w:rsidP="00AC4A99">
            <w:pPr>
              <w:rPr>
                <w:rFonts w:cs="Arial"/>
                <w:szCs w:val="22"/>
              </w:rPr>
            </w:pPr>
          </w:p>
          <w:p w14:paraId="12950299" w14:textId="77777777" w:rsidR="00F43895" w:rsidRPr="00A85C32" w:rsidRDefault="0012421C" w:rsidP="00AC4A99">
            <w:pPr>
              <w:rPr>
                <w:rFonts w:cs="Arial"/>
                <w:szCs w:val="22"/>
              </w:rPr>
            </w:pPr>
            <w:r w:rsidRPr="00A85C32">
              <w:rPr>
                <w:rFonts w:cs="Arial"/>
                <w:szCs w:val="22"/>
              </w:rPr>
              <w:t>None</w:t>
            </w:r>
          </w:p>
        </w:tc>
      </w:tr>
    </w:tbl>
    <w:p w14:paraId="5A0B6CDA" w14:textId="77777777" w:rsidR="00B71A04" w:rsidRPr="00A85C32" w:rsidRDefault="00B71A04" w:rsidP="002F5C5E">
      <w:pPr>
        <w:rPr>
          <w:rFonts w:cs="Arial"/>
          <w:b/>
          <w:szCs w:val="22"/>
        </w:rPr>
      </w:pPr>
    </w:p>
    <w:p w14:paraId="035BC070" w14:textId="77777777" w:rsidR="000B5251" w:rsidRDefault="000B5251" w:rsidP="00B71A04">
      <w:pPr>
        <w:tabs>
          <w:tab w:val="left" w:pos="567"/>
        </w:tabs>
        <w:rPr>
          <w:rFonts w:cs="Arial"/>
          <w:b/>
          <w:szCs w:val="22"/>
        </w:rPr>
      </w:pPr>
      <w:r w:rsidRPr="00A85C32">
        <w:rPr>
          <w:rFonts w:cs="Arial"/>
          <w:b/>
          <w:szCs w:val="22"/>
        </w:rPr>
        <w:t xml:space="preserve">BACKGROUND DOCUMENTS </w:t>
      </w:r>
    </w:p>
    <w:p w14:paraId="71F248F9" w14:textId="77777777" w:rsidR="005F5304" w:rsidRPr="00A85C32" w:rsidRDefault="005F5304" w:rsidP="00B71A04">
      <w:pPr>
        <w:tabs>
          <w:tab w:val="left" w:pos="567"/>
        </w:tabs>
        <w:rPr>
          <w:rFonts w:cs="Arial"/>
          <w:szCs w:val="22"/>
        </w:rPr>
      </w:pPr>
    </w:p>
    <w:p w14:paraId="76E672D0" w14:textId="77777777" w:rsidR="002F5C5E" w:rsidRPr="005F5304" w:rsidRDefault="005F5304" w:rsidP="00833F9E">
      <w:pPr>
        <w:tabs>
          <w:tab w:val="left" w:pos="567"/>
        </w:tabs>
        <w:rPr>
          <w:rFonts w:cs="Arial"/>
          <w:szCs w:val="22"/>
        </w:rPr>
      </w:pPr>
      <w:r w:rsidRPr="005F5304">
        <w:rPr>
          <w:rFonts w:cs="Arial"/>
          <w:szCs w:val="22"/>
        </w:rPr>
        <w:t>There are no background papers to this report.</w:t>
      </w:r>
    </w:p>
    <w:p w14:paraId="01CF873C" w14:textId="77777777" w:rsidR="000B5251" w:rsidRPr="00A85C32" w:rsidRDefault="000B5251" w:rsidP="00B71A04">
      <w:pPr>
        <w:tabs>
          <w:tab w:val="left" w:pos="567"/>
        </w:tabs>
        <w:rPr>
          <w:rFonts w:cs="Arial"/>
          <w:i/>
          <w:color w:val="0070C0"/>
          <w:szCs w:val="22"/>
        </w:rPr>
      </w:pPr>
    </w:p>
    <w:p w14:paraId="1183AB0B" w14:textId="77777777" w:rsidR="000B5251" w:rsidRPr="00A85C32" w:rsidRDefault="000B5251" w:rsidP="00B71A04">
      <w:pPr>
        <w:tabs>
          <w:tab w:val="left" w:pos="567"/>
        </w:tabs>
        <w:rPr>
          <w:rFonts w:cs="Arial"/>
          <w:b/>
          <w:szCs w:val="22"/>
        </w:rPr>
      </w:pPr>
      <w:r w:rsidRPr="00A85C32">
        <w:rPr>
          <w:rFonts w:cs="Arial"/>
          <w:b/>
          <w:szCs w:val="22"/>
        </w:rPr>
        <w:t>APPENDICES (or There are no appendices to this report</w:t>
      </w:r>
      <w:r w:rsidR="00833F9E" w:rsidRPr="00A85C32">
        <w:rPr>
          <w:rFonts w:cs="Arial"/>
          <w:b/>
          <w:szCs w:val="22"/>
        </w:rPr>
        <w:t>)</w:t>
      </w:r>
    </w:p>
    <w:p w14:paraId="034578DA" w14:textId="77777777" w:rsidR="000B5251" w:rsidRPr="00A85C32" w:rsidRDefault="000B5251" w:rsidP="0012421C">
      <w:pPr>
        <w:tabs>
          <w:tab w:val="left" w:pos="567"/>
        </w:tabs>
        <w:rPr>
          <w:rFonts w:cs="Arial"/>
          <w:i/>
          <w:color w:val="2E74B5"/>
          <w:szCs w:val="22"/>
        </w:rPr>
      </w:pPr>
    </w:p>
    <w:p w14:paraId="1B3A01FD" w14:textId="77777777" w:rsidR="000B5251" w:rsidRPr="00A85C32" w:rsidRDefault="000B5251" w:rsidP="00B71A04">
      <w:pPr>
        <w:tabs>
          <w:tab w:val="left" w:pos="567"/>
        </w:tabs>
        <w:ind w:left="720" w:hanging="720"/>
        <w:rPr>
          <w:rFonts w:cs="Arial"/>
          <w:szCs w:val="22"/>
        </w:rPr>
      </w:pPr>
      <w:r w:rsidRPr="00A85C32">
        <w:rPr>
          <w:rFonts w:cs="Arial"/>
          <w:szCs w:val="22"/>
        </w:rPr>
        <w:t xml:space="preserve">Appendix </w:t>
      </w:r>
      <w:r w:rsidR="0012421C" w:rsidRPr="00A85C32">
        <w:rPr>
          <w:rFonts w:cs="Arial"/>
          <w:szCs w:val="22"/>
        </w:rPr>
        <w:t>1 – Central Lancashire Memorandum of Understanding</w:t>
      </w:r>
    </w:p>
    <w:p w14:paraId="1B6B02A2" w14:textId="77777777" w:rsidR="000B5251" w:rsidRPr="00A85C32" w:rsidRDefault="000B5251" w:rsidP="00B71A04">
      <w:pPr>
        <w:tabs>
          <w:tab w:val="left" w:pos="567"/>
        </w:tabs>
        <w:ind w:left="720" w:hanging="720"/>
        <w:rPr>
          <w:rFonts w:cs="Arial"/>
          <w:szCs w:val="22"/>
        </w:rPr>
      </w:pPr>
      <w:r w:rsidRPr="00A85C32">
        <w:rPr>
          <w:rFonts w:cs="Arial"/>
          <w:szCs w:val="22"/>
        </w:rPr>
        <w:t xml:space="preserve">Appendix </w:t>
      </w:r>
      <w:r w:rsidR="0012421C" w:rsidRPr="00A85C32">
        <w:rPr>
          <w:rFonts w:cs="Arial"/>
          <w:szCs w:val="22"/>
        </w:rPr>
        <w:t xml:space="preserve">2 – Responses Report to Consultation </w:t>
      </w:r>
    </w:p>
    <w:p w14:paraId="7350C269" w14:textId="77777777" w:rsidR="001C5E49" w:rsidRPr="00A85C32" w:rsidRDefault="001C5E49" w:rsidP="00B71A04">
      <w:pPr>
        <w:tabs>
          <w:tab w:val="left" w:pos="567"/>
          <w:tab w:val="left" w:pos="2839"/>
        </w:tabs>
        <w:rPr>
          <w:rFonts w:cs="Arial"/>
          <w:b/>
          <w:szCs w:val="22"/>
        </w:rPr>
      </w:pPr>
    </w:p>
    <w:p w14:paraId="7C3F33DF" w14:textId="77777777" w:rsidR="001C5E49" w:rsidRPr="00A85C32" w:rsidRDefault="001C5E49" w:rsidP="001C5E49">
      <w:pPr>
        <w:tabs>
          <w:tab w:val="left" w:pos="2839"/>
        </w:tabs>
        <w:ind w:left="426" w:hanging="426"/>
        <w:rPr>
          <w:rFonts w:cs="Arial"/>
          <w:color w:val="0070C0"/>
          <w:szCs w:val="22"/>
        </w:rPr>
      </w:pPr>
    </w:p>
    <w:p w14:paraId="1FB5EA6C" w14:textId="77777777" w:rsidR="001C5E49" w:rsidRPr="00A85C32" w:rsidRDefault="0012421C" w:rsidP="001C5E49">
      <w:pPr>
        <w:tabs>
          <w:tab w:val="left" w:pos="2839"/>
        </w:tabs>
        <w:ind w:left="426" w:hanging="426"/>
        <w:rPr>
          <w:rFonts w:cs="Arial"/>
          <w:szCs w:val="22"/>
        </w:rPr>
      </w:pPr>
      <w:r w:rsidRPr="00A85C32">
        <w:rPr>
          <w:rFonts w:cs="Arial"/>
          <w:szCs w:val="22"/>
        </w:rPr>
        <w:t>Jonathan Noad</w:t>
      </w:r>
    </w:p>
    <w:p w14:paraId="20EF072E" w14:textId="77777777" w:rsidR="001C5E49" w:rsidRPr="00A85C32" w:rsidRDefault="004E2164" w:rsidP="001C5E49">
      <w:pPr>
        <w:tabs>
          <w:tab w:val="left" w:pos="2839"/>
        </w:tabs>
        <w:rPr>
          <w:rFonts w:cs="Arial"/>
          <w:szCs w:val="22"/>
        </w:rPr>
      </w:pPr>
      <w:r w:rsidRPr="00A85C32">
        <w:rPr>
          <w:rFonts w:cs="Arial"/>
          <w:szCs w:val="22"/>
        </w:rPr>
        <w:t>Director of Planning and Property</w:t>
      </w:r>
    </w:p>
    <w:p w14:paraId="0CF3304D" w14:textId="77777777" w:rsidR="001C5E49" w:rsidRPr="00A85C32" w:rsidRDefault="001C5E49" w:rsidP="001C5E49">
      <w:pPr>
        <w:tabs>
          <w:tab w:val="left" w:pos="2839"/>
        </w:tabs>
        <w:ind w:left="426" w:hanging="426"/>
        <w:rPr>
          <w:rFonts w:cs="Arial"/>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1C5E49" w:rsidRPr="00A85C32" w14:paraId="0BEF9277" w14:textId="77777777" w:rsidTr="00E2196F">
        <w:tc>
          <w:tcPr>
            <w:tcW w:w="5700" w:type="dxa"/>
            <w:shd w:val="clear" w:color="auto" w:fill="auto"/>
          </w:tcPr>
          <w:p w14:paraId="6890C37A" w14:textId="77777777" w:rsidR="001C5E49" w:rsidRPr="00A85C32" w:rsidRDefault="001C5E49" w:rsidP="00E2196F">
            <w:pPr>
              <w:rPr>
                <w:rFonts w:cs="Arial"/>
                <w:szCs w:val="22"/>
              </w:rPr>
            </w:pPr>
            <w:r w:rsidRPr="00A85C32">
              <w:rPr>
                <w:rFonts w:cs="Arial"/>
                <w:szCs w:val="22"/>
              </w:rPr>
              <w:t>Report Author:</w:t>
            </w:r>
          </w:p>
        </w:tc>
        <w:tc>
          <w:tcPr>
            <w:tcW w:w="1559" w:type="dxa"/>
            <w:shd w:val="clear" w:color="auto" w:fill="auto"/>
          </w:tcPr>
          <w:p w14:paraId="14A8006E" w14:textId="77777777" w:rsidR="001C5E49" w:rsidRPr="00A85C32" w:rsidRDefault="001C5E49" w:rsidP="00E2196F">
            <w:pPr>
              <w:rPr>
                <w:rFonts w:cs="Arial"/>
                <w:szCs w:val="22"/>
              </w:rPr>
            </w:pPr>
            <w:r w:rsidRPr="00A85C32">
              <w:rPr>
                <w:rFonts w:cs="Arial"/>
                <w:szCs w:val="22"/>
              </w:rPr>
              <w:t>Telephone:</w:t>
            </w:r>
          </w:p>
        </w:tc>
        <w:tc>
          <w:tcPr>
            <w:tcW w:w="2380" w:type="dxa"/>
            <w:shd w:val="clear" w:color="auto" w:fill="auto"/>
          </w:tcPr>
          <w:p w14:paraId="0C253F06" w14:textId="77777777" w:rsidR="001C5E49" w:rsidRPr="00A85C32" w:rsidRDefault="001C5E49" w:rsidP="00E2196F">
            <w:pPr>
              <w:rPr>
                <w:rFonts w:cs="Arial"/>
                <w:szCs w:val="22"/>
              </w:rPr>
            </w:pPr>
            <w:r w:rsidRPr="00A85C32">
              <w:rPr>
                <w:rFonts w:cs="Arial"/>
                <w:szCs w:val="22"/>
              </w:rPr>
              <w:t>Date:</w:t>
            </w:r>
          </w:p>
        </w:tc>
      </w:tr>
      <w:tr w:rsidR="00C903AC" w:rsidRPr="00A85C32" w14:paraId="79C50675" w14:textId="77777777" w:rsidTr="00E2196F">
        <w:tc>
          <w:tcPr>
            <w:tcW w:w="5700" w:type="dxa"/>
            <w:shd w:val="clear" w:color="auto" w:fill="auto"/>
          </w:tcPr>
          <w:p w14:paraId="00D28513" w14:textId="77777777" w:rsidR="00C903AC" w:rsidRPr="00A85C32" w:rsidRDefault="004E2164" w:rsidP="00C903AC">
            <w:pPr>
              <w:rPr>
                <w:rFonts w:cs="Arial"/>
                <w:szCs w:val="22"/>
              </w:rPr>
            </w:pPr>
            <w:r w:rsidRPr="00A85C32">
              <w:rPr>
                <w:rFonts w:cs="Arial"/>
                <w:szCs w:val="22"/>
              </w:rPr>
              <w:t>Rachel Peckham</w:t>
            </w:r>
          </w:p>
          <w:p w14:paraId="2747D2F7" w14:textId="77777777" w:rsidR="00C903AC" w:rsidRPr="00A85C32" w:rsidRDefault="00C903AC" w:rsidP="00C903AC">
            <w:pPr>
              <w:ind w:left="-539" w:firstLine="539"/>
              <w:rPr>
                <w:rFonts w:cs="Arial"/>
                <w:szCs w:val="22"/>
              </w:rPr>
            </w:pPr>
          </w:p>
        </w:tc>
        <w:tc>
          <w:tcPr>
            <w:tcW w:w="1559" w:type="dxa"/>
            <w:shd w:val="clear" w:color="auto" w:fill="auto"/>
          </w:tcPr>
          <w:p w14:paraId="097515E4" w14:textId="77777777" w:rsidR="00C903AC" w:rsidRPr="00A85C32" w:rsidRDefault="00C903AC" w:rsidP="00C903AC">
            <w:pPr>
              <w:rPr>
                <w:rFonts w:cs="Arial"/>
                <w:szCs w:val="22"/>
              </w:rPr>
            </w:pPr>
            <w:r w:rsidRPr="00A85C32">
              <w:rPr>
                <w:rFonts w:cs="Arial"/>
                <w:szCs w:val="22"/>
              </w:rPr>
              <w:t>01772 62</w:t>
            </w:r>
            <w:r w:rsidR="004E2164" w:rsidRPr="00A85C32">
              <w:rPr>
                <w:rFonts w:cs="Arial"/>
                <w:szCs w:val="22"/>
              </w:rPr>
              <w:t>5388</w:t>
            </w:r>
          </w:p>
        </w:tc>
        <w:tc>
          <w:tcPr>
            <w:tcW w:w="2380" w:type="dxa"/>
            <w:shd w:val="clear" w:color="auto" w:fill="auto"/>
          </w:tcPr>
          <w:p w14:paraId="6BD587BB" w14:textId="77777777" w:rsidR="00C903AC" w:rsidRPr="00A85C32" w:rsidRDefault="004E2164" w:rsidP="00C903AC">
            <w:pPr>
              <w:rPr>
                <w:rFonts w:cs="Arial"/>
                <w:szCs w:val="22"/>
              </w:rPr>
            </w:pPr>
            <w:r w:rsidRPr="00A85C32">
              <w:rPr>
                <w:rFonts w:cs="Arial"/>
                <w:szCs w:val="22"/>
              </w:rPr>
              <w:t>13/02/2020</w:t>
            </w:r>
          </w:p>
        </w:tc>
      </w:tr>
    </w:tbl>
    <w:p w14:paraId="16959FEE" w14:textId="77777777" w:rsidR="001C5E49" w:rsidRPr="00A85C32" w:rsidRDefault="001C5E49" w:rsidP="000B630B">
      <w:pPr>
        <w:tabs>
          <w:tab w:val="left" w:pos="2839"/>
        </w:tabs>
        <w:rPr>
          <w:rFonts w:cs="Arial"/>
          <w:szCs w:val="22"/>
        </w:rPr>
      </w:pPr>
    </w:p>
    <w:sectPr w:rsidR="001C5E49" w:rsidRPr="00A85C32"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BD99" w14:textId="77777777" w:rsidR="00037B45" w:rsidRDefault="00037B45">
      <w:r>
        <w:separator/>
      </w:r>
    </w:p>
  </w:endnote>
  <w:endnote w:type="continuationSeparator" w:id="0">
    <w:p w14:paraId="0575D221" w14:textId="77777777" w:rsidR="00037B45" w:rsidRDefault="0003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E828"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31067">
      <w:rPr>
        <w:noProof/>
        <w:sz w:val="24"/>
      </w:rPr>
      <w:t>3</w:t>
    </w:r>
    <w:r w:rsidRPr="00FD7B65">
      <w:rPr>
        <w:noProof/>
        <w:sz w:val="24"/>
      </w:rPr>
      <w:fldChar w:fldCharType="end"/>
    </w:r>
  </w:p>
  <w:p w14:paraId="2699FA75" w14:textId="77777777" w:rsidR="00FD7B65" w:rsidRDefault="00FD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3D99" w14:textId="77777777" w:rsidR="00037B45" w:rsidRDefault="00037B45">
      <w:r>
        <w:separator/>
      </w:r>
    </w:p>
  </w:footnote>
  <w:footnote w:type="continuationSeparator" w:id="0">
    <w:p w14:paraId="6291BDF3" w14:textId="77777777" w:rsidR="00037B45" w:rsidRDefault="0003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3975679"/>
    <w:multiLevelType w:val="hybridMultilevel"/>
    <w:tmpl w:val="926A945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9457296"/>
    <w:multiLevelType w:val="hybridMultilevel"/>
    <w:tmpl w:val="74542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9A0AC2"/>
    <w:multiLevelType w:val="hybridMultilevel"/>
    <w:tmpl w:val="4252B9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1" w15:restartNumberingAfterBreak="0">
    <w:nsid w:val="74663F26"/>
    <w:multiLevelType w:val="hybridMultilevel"/>
    <w:tmpl w:val="AADEA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18"/>
  </w:num>
  <w:num w:numId="4">
    <w:abstractNumId w:val="10"/>
  </w:num>
  <w:num w:numId="5">
    <w:abstractNumId w:val="15"/>
  </w:num>
  <w:num w:numId="6">
    <w:abstractNumId w:val="8"/>
  </w:num>
  <w:num w:numId="7">
    <w:abstractNumId w:val="5"/>
  </w:num>
  <w:num w:numId="8">
    <w:abstractNumId w:val="7"/>
  </w:num>
  <w:num w:numId="9">
    <w:abstractNumId w:val="2"/>
  </w:num>
  <w:num w:numId="10">
    <w:abstractNumId w:val="3"/>
  </w:num>
  <w:num w:numId="11">
    <w:abstractNumId w:val="4"/>
  </w:num>
  <w:num w:numId="12">
    <w:abstractNumId w:val="13"/>
  </w:num>
  <w:num w:numId="13">
    <w:abstractNumId w:val="0"/>
  </w:num>
  <w:num w:numId="14">
    <w:abstractNumId w:val="20"/>
  </w:num>
  <w:num w:numId="15">
    <w:abstractNumId w:val="9"/>
  </w:num>
  <w:num w:numId="16">
    <w:abstractNumId w:val="17"/>
  </w:num>
  <w:num w:numId="17">
    <w:abstractNumId w:val="19"/>
  </w:num>
  <w:num w:numId="18">
    <w:abstractNumId w:val="6"/>
  </w:num>
  <w:num w:numId="19">
    <w:abstractNumId w:val="21"/>
  </w:num>
  <w:num w:numId="20">
    <w:abstractNumId w:val="11"/>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BB"/>
    <w:rsid w:val="00002742"/>
    <w:rsid w:val="00016DD3"/>
    <w:rsid w:val="00025DED"/>
    <w:rsid w:val="00037B45"/>
    <w:rsid w:val="00043BB6"/>
    <w:rsid w:val="000470BB"/>
    <w:rsid w:val="000A4D3A"/>
    <w:rsid w:val="000B5251"/>
    <w:rsid w:val="000B630B"/>
    <w:rsid w:val="000D6163"/>
    <w:rsid w:val="000E10FE"/>
    <w:rsid w:val="000F2C8A"/>
    <w:rsid w:val="00103DD5"/>
    <w:rsid w:val="0012421C"/>
    <w:rsid w:val="001544DD"/>
    <w:rsid w:val="001562C8"/>
    <w:rsid w:val="0017648A"/>
    <w:rsid w:val="00184E1D"/>
    <w:rsid w:val="001938D6"/>
    <w:rsid w:val="001C5E49"/>
    <w:rsid w:val="0020069F"/>
    <w:rsid w:val="002221BD"/>
    <w:rsid w:val="0025591B"/>
    <w:rsid w:val="00264AB9"/>
    <w:rsid w:val="002820A5"/>
    <w:rsid w:val="002E4FF4"/>
    <w:rsid w:val="002F5041"/>
    <w:rsid w:val="002F5C5E"/>
    <w:rsid w:val="00342AB1"/>
    <w:rsid w:val="00345C71"/>
    <w:rsid w:val="003665B2"/>
    <w:rsid w:val="00386AAD"/>
    <w:rsid w:val="003902A2"/>
    <w:rsid w:val="00392AAE"/>
    <w:rsid w:val="003A1B3F"/>
    <w:rsid w:val="003A23D3"/>
    <w:rsid w:val="003A2919"/>
    <w:rsid w:val="003B1E6D"/>
    <w:rsid w:val="003C36EB"/>
    <w:rsid w:val="003C5BEB"/>
    <w:rsid w:val="003E33E6"/>
    <w:rsid w:val="003F5603"/>
    <w:rsid w:val="00405D4A"/>
    <w:rsid w:val="004218EA"/>
    <w:rsid w:val="00442C46"/>
    <w:rsid w:val="00474DA8"/>
    <w:rsid w:val="0047741D"/>
    <w:rsid w:val="004A30ED"/>
    <w:rsid w:val="004A45D4"/>
    <w:rsid w:val="004D7260"/>
    <w:rsid w:val="004E2164"/>
    <w:rsid w:val="004F23B3"/>
    <w:rsid w:val="005041BB"/>
    <w:rsid w:val="00525728"/>
    <w:rsid w:val="00531067"/>
    <w:rsid w:val="00533525"/>
    <w:rsid w:val="00547120"/>
    <w:rsid w:val="00547481"/>
    <w:rsid w:val="00566622"/>
    <w:rsid w:val="00576A82"/>
    <w:rsid w:val="005A26AD"/>
    <w:rsid w:val="005B0C36"/>
    <w:rsid w:val="005D4F59"/>
    <w:rsid w:val="005F5304"/>
    <w:rsid w:val="0060374B"/>
    <w:rsid w:val="00606517"/>
    <w:rsid w:val="00630F86"/>
    <w:rsid w:val="00633396"/>
    <w:rsid w:val="00645A0B"/>
    <w:rsid w:val="006555E6"/>
    <w:rsid w:val="006879CA"/>
    <w:rsid w:val="006B645E"/>
    <w:rsid w:val="006B7116"/>
    <w:rsid w:val="006C04C1"/>
    <w:rsid w:val="006C209A"/>
    <w:rsid w:val="006D06F0"/>
    <w:rsid w:val="006E09FB"/>
    <w:rsid w:val="006F2055"/>
    <w:rsid w:val="006F2214"/>
    <w:rsid w:val="006F76A3"/>
    <w:rsid w:val="00707E99"/>
    <w:rsid w:val="00712E3F"/>
    <w:rsid w:val="00740FEF"/>
    <w:rsid w:val="007525AC"/>
    <w:rsid w:val="00772B9C"/>
    <w:rsid w:val="00792A2B"/>
    <w:rsid w:val="007F246B"/>
    <w:rsid w:val="008008AC"/>
    <w:rsid w:val="00833F9E"/>
    <w:rsid w:val="0087312D"/>
    <w:rsid w:val="00893AD2"/>
    <w:rsid w:val="008A2F6B"/>
    <w:rsid w:val="008A42E3"/>
    <w:rsid w:val="008A77AB"/>
    <w:rsid w:val="008B41C5"/>
    <w:rsid w:val="008C3B1A"/>
    <w:rsid w:val="008D623F"/>
    <w:rsid w:val="008E0BEA"/>
    <w:rsid w:val="008F4B91"/>
    <w:rsid w:val="0090542C"/>
    <w:rsid w:val="009350CB"/>
    <w:rsid w:val="009538AE"/>
    <w:rsid w:val="00980267"/>
    <w:rsid w:val="00983CD5"/>
    <w:rsid w:val="00992E79"/>
    <w:rsid w:val="009A714A"/>
    <w:rsid w:val="009C1143"/>
    <w:rsid w:val="009E48E0"/>
    <w:rsid w:val="009F2210"/>
    <w:rsid w:val="00A1406A"/>
    <w:rsid w:val="00A22D02"/>
    <w:rsid w:val="00A30426"/>
    <w:rsid w:val="00A326DB"/>
    <w:rsid w:val="00A4702E"/>
    <w:rsid w:val="00A50754"/>
    <w:rsid w:val="00A54068"/>
    <w:rsid w:val="00A56681"/>
    <w:rsid w:val="00A76482"/>
    <w:rsid w:val="00A85C32"/>
    <w:rsid w:val="00AB32CD"/>
    <w:rsid w:val="00AC4A99"/>
    <w:rsid w:val="00AD24DB"/>
    <w:rsid w:val="00AD3E1F"/>
    <w:rsid w:val="00AF254C"/>
    <w:rsid w:val="00B05FE8"/>
    <w:rsid w:val="00B1788B"/>
    <w:rsid w:val="00B443DD"/>
    <w:rsid w:val="00B51DB8"/>
    <w:rsid w:val="00B62D79"/>
    <w:rsid w:val="00B70B91"/>
    <w:rsid w:val="00B716F5"/>
    <w:rsid w:val="00B71A04"/>
    <w:rsid w:val="00B72A06"/>
    <w:rsid w:val="00B766C4"/>
    <w:rsid w:val="00B91E0A"/>
    <w:rsid w:val="00B92298"/>
    <w:rsid w:val="00BA2606"/>
    <w:rsid w:val="00BC6635"/>
    <w:rsid w:val="00BE2A3F"/>
    <w:rsid w:val="00BF54CB"/>
    <w:rsid w:val="00C022F9"/>
    <w:rsid w:val="00C17A52"/>
    <w:rsid w:val="00C209E3"/>
    <w:rsid w:val="00C30128"/>
    <w:rsid w:val="00C52450"/>
    <w:rsid w:val="00C64ED1"/>
    <w:rsid w:val="00C66BAA"/>
    <w:rsid w:val="00C822E5"/>
    <w:rsid w:val="00C903AC"/>
    <w:rsid w:val="00CB32DF"/>
    <w:rsid w:val="00CC3246"/>
    <w:rsid w:val="00CE3DA1"/>
    <w:rsid w:val="00CE4482"/>
    <w:rsid w:val="00CF6B60"/>
    <w:rsid w:val="00D03328"/>
    <w:rsid w:val="00D36638"/>
    <w:rsid w:val="00D37BAE"/>
    <w:rsid w:val="00D772AB"/>
    <w:rsid w:val="00D90A00"/>
    <w:rsid w:val="00D91845"/>
    <w:rsid w:val="00D9371C"/>
    <w:rsid w:val="00DB3FD0"/>
    <w:rsid w:val="00DE5E12"/>
    <w:rsid w:val="00DF727F"/>
    <w:rsid w:val="00E2196F"/>
    <w:rsid w:val="00E2276E"/>
    <w:rsid w:val="00E32A2E"/>
    <w:rsid w:val="00E41950"/>
    <w:rsid w:val="00E569CB"/>
    <w:rsid w:val="00E577A2"/>
    <w:rsid w:val="00E60A53"/>
    <w:rsid w:val="00E63940"/>
    <w:rsid w:val="00E7116E"/>
    <w:rsid w:val="00E733A5"/>
    <w:rsid w:val="00E753EC"/>
    <w:rsid w:val="00E84459"/>
    <w:rsid w:val="00E971A2"/>
    <w:rsid w:val="00EB2D32"/>
    <w:rsid w:val="00EB7C94"/>
    <w:rsid w:val="00ED257A"/>
    <w:rsid w:val="00F072CB"/>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8247E"/>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E32A2E"/>
    <w:rPr>
      <w:sz w:val="16"/>
      <w:szCs w:val="16"/>
    </w:rPr>
  </w:style>
  <w:style w:type="paragraph" w:styleId="CommentText">
    <w:name w:val="annotation text"/>
    <w:basedOn w:val="Normal"/>
    <w:link w:val="CommentTextChar"/>
    <w:uiPriority w:val="99"/>
    <w:semiHidden/>
    <w:unhideWhenUsed/>
    <w:rsid w:val="00E32A2E"/>
    <w:rPr>
      <w:sz w:val="20"/>
    </w:rPr>
  </w:style>
  <w:style w:type="character" w:customStyle="1" w:styleId="CommentTextChar">
    <w:name w:val="Comment Text Char"/>
    <w:basedOn w:val="DefaultParagraphFont"/>
    <w:link w:val="CommentText"/>
    <w:uiPriority w:val="99"/>
    <w:semiHidden/>
    <w:rsid w:val="00E32A2E"/>
    <w:rPr>
      <w:rFonts w:ascii="Arial" w:hAnsi="Arial"/>
    </w:rPr>
  </w:style>
  <w:style w:type="paragraph" w:styleId="CommentSubject">
    <w:name w:val="annotation subject"/>
    <w:basedOn w:val="CommentText"/>
    <w:next w:val="CommentText"/>
    <w:link w:val="CommentSubjectChar"/>
    <w:uiPriority w:val="99"/>
    <w:semiHidden/>
    <w:unhideWhenUsed/>
    <w:rsid w:val="00E32A2E"/>
    <w:rPr>
      <w:b/>
      <w:bCs/>
    </w:rPr>
  </w:style>
  <w:style w:type="character" w:customStyle="1" w:styleId="CommentSubjectChar">
    <w:name w:val="Comment Subject Char"/>
    <w:basedOn w:val="CommentTextChar"/>
    <w:link w:val="CommentSubject"/>
    <w:uiPriority w:val="99"/>
    <w:semiHidden/>
    <w:rsid w:val="00E32A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F26D5-21BB-4B39-B566-8BC46C82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35</TotalTime>
  <Pages>7</Pages>
  <Words>2606</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Noad, Jonathan</cp:lastModifiedBy>
  <cp:revision>19</cp:revision>
  <cp:lastPrinted>2018-03-14T15:24:00Z</cp:lastPrinted>
  <dcterms:created xsi:type="dcterms:W3CDTF">2020-02-17T09:08:00Z</dcterms:created>
  <dcterms:modified xsi:type="dcterms:W3CDTF">2020-02-17T11:07:00Z</dcterms:modified>
</cp:coreProperties>
</file>